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C8EE98" w14:textId="57219B95" w:rsidR="00155A3A" w:rsidRPr="00B335EB" w:rsidRDefault="00155A3A" w:rsidP="00155A3A">
      <w:pPr>
        <w:pStyle w:val="Header"/>
        <w:tabs>
          <w:tab w:val="right" w:pos="9864"/>
        </w:tabs>
        <w:rPr>
          <w:rFonts w:ascii="Arial" w:hAnsi="Arial" w:cs="Arial"/>
          <w:bCs/>
          <w:sz w:val="24"/>
          <w:szCs w:val="24"/>
        </w:rPr>
      </w:pPr>
      <w:r w:rsidRPr="00B335EB">
        <w:rPr>
          <w:rFonts w:ascii="Arial" w:hAnsi="Arial" w:cs="Arial"/>
          <w:bCs/>
          <w:sz w:val="24"/>
          <w:szCs w:val="24"/>
        </w:rPr>
        <w:t xml:space="preserve">3GPP TSG-RAN WG4 Meeting # </w:t>
      </w:r>
      <w:r w:rsidR="004F5757">
        <w:rPr>
          <w:rFonts w:ascii="Arial" w:hAnsi="Arial" w:cs="Arial"/>
          <w:bCs/>
          <w:sz w:val="24"/>
          <w:szCs w:val="24"/>
        </w:rPr>
        <w:t>10</w:t>
      </w:r>
      <w:r w:rsidR="00097FC6">
        <w:rPr>
          <w:rFonts w:ascii="Arial" w:hAnsi="Arial" w:cs="Arial"/>
          <w:bCs/>
          <w:sz w:val="24"/>
          <w:szCs w:val="24"/>
        </w:rPr>
        <w:t>2</w:t>
      </w:r>
      <w:r w:rsidRPr="00B335EB">
        <w:rPr>
          <w:rFonts w:ascii="Arial" w:hAnsi="Arial" w:cs="Arial"/>
          <w:bCs/>
          <w:sz w:val="24"/>
          <w:szCs w:val="24"/>
        </w:rPr>
        <w:t>-e</w:t>
      </w:r>
      <w:r w:rsidRPr="00B335EB">
        <w:rPr>
          <w:rFonts w:ascii="Arial" w:hAnsi="Arial" w:cs="Arial"/>
          <w:bCs/>
          <w:sz w:val="24"/>
          <w:szCs w:val="24"/>
        </w:rPr>
        <w:tab/>
      </w:r>
      <w:r>
        <w:rPr>
          <w:rFonts w:ascii="Arial" w:hAnsi="Arial" w:cs="Arial"/>
          <w:bCs/>
          <w:sz w:val="24"/>
          <w:szCs w:val="24"/>
        </w:rPr>
        <w:tab/>
      </w:r>
      <w:r w:rsidR="00E35938" w:rsidRPr="00E35938">
        <w:rPr>
          <w:rFonts w:ascii="Arial" w:hAnsi="Arial" w:cs="Arial"/>
          <w:bCs/>
          <w:sz w:val="24"/>
          <w:szCs w:val="24"/>
        </w:rPr>
        <w:t>R4-2204041</w:t>
      </w:r>
    </w:p>
    <w:p w14:paraId="426519AF" w14:textId="0D08D95E" w:rsidR="001B17CD" w:rsidRPr="008F2323" w:rsidRDefault="00155A3A" w:rsidP="00155A3A">
      <w:pPr>
        <w:pStyle w:val="Header"/>
        <w:tabs>
          <w:tab w:val="clear" w:pos="4153"/>
          <w:tab w:val="clear" w:pos="8306"/>
          <w:tab w:val="right" w:pos="9781"/>
          <w:tab w:val="right" w:pos="13323"/>
        </w:tabs>
        <w:outlineLvl w:val="0"/>
        <w:rPr>
          <w:rFonts w:ascii="Arial" w:hAnsi="Arial" w:cs="Arial"/>
          <w:bCs/>
          <w:sz w:val="24"/>
          <w:szCs w:val="24"/>
        </w:rPr>
      </w:pPr>
      <w:r w:rsidRPr="00B335EB">
        <w:rPr>
          <w:rFonts w:ascii="Arial" w:hAnsi="Arial" w:cs="Arial"/>
          <w:bCs/>
          <w:sz w:val="24"/>
          <w:szCs w:val="24"/>
        </w:rPr>
        <w:t xml:space="preserve">Electronic Meeting, </w:t>
      </w:r>
      <w:r w:rsidR="00097FC6" w:rsidRPr="00097FC6">
        <w:rPr>
          <w:rFonts w:ascii="Arial" w:hAnsi="Arial" w:cs="Arial"/>
          <w:bCs/>
          <w:sz w:val="24"/>
          <w:szCs w:val="24"/>
        </w:rPr>
        <w:t>21 February – 3 March 2022</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32EFE890"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E3448A">
        <w:rPr>
          <w:rFonts w:ascii="Arial" w:hAnsi="Arial" w:cs="Arial"/>
        </w:rPr>
        <w:t>REFSENS</w:t>
      </w:r>
      <w:r w:rsidR="00F55DA2" w:rsidRPr="00F55DA2">
        <w:rPr>
          <w:rFonts w:ascii="Arial" w:hAnsi="Arial" w:cs="Arial"/>
        </w:rPr>
        <w:t xml:space="preserve"> and </w:t>
      </w:r>
      <w:r w:rsidR="00E3448A">
        <w:rPr>
          <w:rFonts w:ascii="Arial" w:hAnsi="Arial" w:cs="Arial"/>
        </w:rPr>
        <w:t xml:space="preserve">EIS </w:t>
      </w:r>
      <w:r w:rsidR="00F55DA2" w:rsidRPr="00F55DA2">
        <w:rPr>
          <w:rFonts w:ascii="Arial" w:hAnsi="Arial" w:cs="Arial"/>
        </w:rPr>
        <w:t xml:space="preserve">spherical coverage for </w:t>
      </w:r>
      <w:r w:rsidR="00024F62" w:rsidRPr="00024F62">
        <w:rPr>
          <w:rFonts w:ascii="Arial" w:hAnsi="Arial" w:cs="Arial"/>
        </w:rPr>
        <w:t>RedCap FR2</w:t>
      </w:r>
    </w:p>
    <w:p w14:paraId="46BB346F" w14:textId="49B623AF"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A11AC2">
        <w:rPr>
          <w:rFonts w:ascii="Arial" w:hAnsi="Arial" w:cs="Arial"/>
        </w:rPr>
        <w:t>10</w:t>
      </w:r>
      <w:r w:rsidR="00057C06">
        <w:rPr>
          <w:rFonts w:ascii="Arial" w:hAnsi="Arial" w:cs="Arial"/>
        </w:rPr>
        <w:t>.20.2.2</w:t>
      </w:r>
      <w:r w:rsidR="00570D26">
        <w:rPr>
          <w:rFonts w:ascii="Arial" w:hAnsi="Arial" w:cs="Arial"/>
        </w:rPr>
        <w:t>.</w:t>
      </w:r>
      <w:r w:rsidR="00E158D0">
        <w:rPr>
          <w:rFonts w:ascii="Arial" w:hAnsi="Arial" w:cs="Arial"/>
        </w:rPr>
        <w:t>2</w:t>
      </w:r>
    </w:p>
    <w:p w14:paraId="12B3F2E2" w14:textId="6144E4D6"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E35938">
        <w:rPr>
          <w:rFonts w:ascii="Arial" w:hAnsi="Arial" w:cs="Arial"/>
          <w:bCs/>
        </w:rPr>
        <w:t>Approval</w:t>
      </w:r>
    </w:p>
    <w:p w14:paraId="6C4655B7" w14:textId="743DF199" w:rsidR="00C14BA0"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5B04AD6C" w14:textId="35C26043" w:rsidR="000169BF" w:rsidRDefault="000B0DC7" w:rsidP="004B18A0">
      <w:pPr>
        <w:jc w:val="both"/>
      </w:pPr>
      <w:r>
        <w:t xml:space="preserve">The </w:t>
      </w:r>
      <w:r w:rsidR="00223AF0">
        <w:t xml:space="preserve">RedCap </w:t>
      </w:r>
      <w:r>
        <w:t>WI</w:t>
      </w:r>
      <w:r w:rsidR="002C13F6">
        <w:t xml:space="preserve"> is </w:t>
      </w:r>
      <w:r w:rsidR="004B18A0" w:rsidRPr="00B66BB9">
        <w:t xml:space="preserve">to specify a UE feature and parameter list with lower end capabilities, relative to Release 16 </w:t>
      </w:r>
      <w:proofErr w:type="spellStart"/>
      <w:r w:rsidR="004B18A0" w:rsidRPr="00B66BB9">
        <w:t>eMBB</w:t>
      </w:r>
      <w:proofErr w:type="spellEnd"/>
      <w:r w:rsidR="004B18A0" w:rsidRPr="00B66BB9">
        <w:t xml:space="preserve"> and URLLC NR to serve three use cases</w:t>
      </w:r>
      <w:r w:rsidR="004B18A0">
        <w:t>:</w:t>
      </w:r>
      <w:r w:rsidR="004B18A0" w:rsidRPr="00B66BB9">
        <w:t xml:space="preserve"> connected industries</w:t>
      </w:r>
      <w:r w:rsidR="00AF1DA0">
        <w:t xml:space="preserve"> (</w:t>
      </w:r>
      <w:r w:rsidR="00AF1DA0" w:rsidRPr="00B66BB9">
        <w:t>wireless sensors</w:t>
      </w:r>
      <w:r w:rsidR="00AF1DA0">
        <w:t>)</w:t>
      </w:r>
      <w:r w:rsidR="004B18A0">
        <w:t xml:space="preserve">, </w:t>
      </w:r>
      <w:r w:rsidR="00AF1DA0">
        <w:t>v</w:t>
      </w:r>
      <w:r w:rsidR="00AF1DA0" w:rsidRPr="00B66BB9">
        <w:t>ideo surveillance</w:t>
      </w:r>
      <w:r w:rsidR="00AF1DA0">
        <w:t xml:space="preserve"> (</w:t>
      </w:r>
      <w:r w:rsidR="00AF1DA0" w:rsidRPr="00B66BB9">
        <w:t>smart cit</w:t>
      </w:r>
      <w:r w:rsidR="00AF1DA0">
        <w:t>ies</w:t>
      </w:r>
      <w:r w:rsidR="0081472E">
        <w:t>)</w:t>
      </w:r>
      <w:r w:rsidR="00AF1DA0">
        <w:t xml:space="preserve"> </w:t>
      </w:r>
      <w:r w:rsidR="004B18A0">
        <w:t xml:space="preserve">and </w:t>
      </w:r>
      <w:r w:rsidR="004B18A0" w:rsidRPr="00B66BB9">
        <w:t>wearables use case</w:t>
      </w:r>
      <w:r w:rsidR="00E8489A">
        <w:t xml:space="preserve">s </w:t>
      </w:r>
      <w:r w:rsidR="00E8489A">
        <w:fldChar w:fldCharType="begin"/>
      </w:r>
      <w:r w:rsidR="00E8489A">
        <w:instrText xml:space="preserve"> REF _Ref79060017 \r \h </w:instrText>
      </w:r>
      <w:r w:rsidR="00E8489A">
        <w:fldChar w:fldCharType="separate"/>
      </w:r>
      <w:r w:rsidR="00E35938">
        <w:t>[1]</w:t>
      </w:r>
      <w:r w:rsidR="00E8489A">
        <w:fldChar w:fldCharType="end"/>
      </w:r>
      <w:r w:rsidR="00E8489A">
        <w:t xml:space="preserve">. </w:t>
      </w:r>
      <w:r w:rsidR="00486FD8">
        <w:t>The WI was discussed in RAN4 #</w:t>
      </w:r>
      <w:r w:rsidR="001A440E">
        <w:t>10</w:t>
      </w:r>
      <w:r w:rsidR="00287490">
        <w:t>1</w:t>
      </w:r>
      <w:r w:rsidR="00C601DA">
        <w:t>-bis</w:t>
      </w:r>
      <w:r w:rsidR="00486FD8">
        <w:t xml:space="preserve">-e </w:t>
      </w:r>
      <w:r w:rsidR="0026595E">
        <w:fldChar w:fldCharType="begin"/>
      </w:r>
      <w:r w:rsidR="0026595E">
        <w:instrText xml:space="preserve"> REF _Ref85645164 \r \h </w:instrText>
      </w:r>
      <w:r w:rsidR="0026595E">
        <w:fldChar w:fldCharType="separate"/>
      </w:r>
      <w:r w:rsidR="00E35938">
        <w:t>[2]</w:t>
      </w:r>
      <w:r w:rsidR="0026595E">
        <w:fldChar w:fldCharType="end"/>
      </w:r>
      <w:r w:rsidR="00287490">
        <w:t xml:space="preserve"> and a</w:t>
      </w:r>
      <w:r w:rsidR="00486FD8">
        <w:t xml:space="preserve"> WF</w:t>
      </w:r>
      <w:r w:rsidR="00C601DA">
        <w:t xml:space="preserve"> </w:t>
      </w:r>
      <w:r w:rsidR="00C601DA">
        <w:fldChar w:fldCharType="begin"/>
      </w:r>
      <w:r w:rsidR="00C601DA">
        <w:instrText xml:space="preserve"> REF _Ref92372302 \r \h </w:instrText>
      </w:r>
      <w:r w:rsidR="00C601DA">
        <w:fldChar w:fldCharType="separate"/>
      </w:r>
      <w:r w:rsidR="00E35938">
        <w:t>[3]</w:t>
      </w:r>
      <w:r w:rsidR="00C601DA">
        <w:fldChar w:fldCharType="end"/>
      </w:r>
      <w:r w:rsidR="00642678">
        <w:t xml:space="preserve"> was </w:t>
      </w:r>
      <w:r w:rsidR="00287490">
        <w:t>agreed</w:t>
      </w:r>
      <w:r w:rsidR="00C601DA">
        <w:t xml:space="preserve"> even though most of the agreements are captured in the chair notes </w:t>
      </w:r>
      <w:r w:rsidR="00053433">
        <w:fldChar w:fldCharType="begin"/>
      </w:r>
      <w:r w:rsidR="00053433">
        <w:instrText xml:space="preserve"> REF _Ref95211394 \r \h </w:instrText>
      </w:r>
      <w:r w:rsidR="00053433">
        <w:fldChar w:fldCharType="separate"/>
      </w:r>
      <w:r w:rsidR="00E35938">
        <w:t>[4]</w:t>
      </w:r>
      <w:r w:rsidR="00053433">
        <w:fldChar w:fldCharType="end"/>
      </w:r>
      <w:r w:rsidR="00053433">
        <w:t>.</w:t>
      </w:r>
    </w:p>
    <w:p w14:paraId="5CAD094E" w14:textId="754AD1DF" w:rsidR="00642678" w:rsidRDefault="00642678" w:rsidP="004B18A0">
      <w:pPr>
        <w:jc w:val="both"/>
      </w:pPr>
    </w:p>
    <w:p w14:paraId="07829963" w14:textId="2C30479D" w:rsidR="002C7DA0" w:rsidRDefault="00DB3D31" w:rsidP="00AC2ACE">
      <w:pPr>
        <w:jc w:val="both"/>
      </w:pPr>
      <w:r>
        <w:t xml:space="preserve">In this </w:t>
      </w:r>
      <w:proofErr w:type="spellStart"/>
      <w:r>
        <w:t>tdoc</w:t>
      </w:r>
      <w:proofErr w:type="spellEnd"/>
      <w:r>
        <w:t>, we</w:t>
      </w:r>
      <w:r w:rsidR="003A79AE">
        <w:t xml:space="preserve"> </w:t>
      </w:r>
      <w:r w:rsidR="008D4781">
        <w:t>provide our view</w:t>
      </w:r>
      <w:r w:rsidR="00486FD8">
        <w:t xml:space="preserve"> </w:t>
      </w:r>
      <w:r w:rsidR="008D3F27">
        <w:t>on</w:t>
      </w:r>
      <w:r w:rsidR="00486FD8">
        <w:t xml:space="preserve"> FR</w:t>
      </w:r>
      <w:r w:rsidR="002E7991">
        <w:t>2</w:t>
      </w:r>
      <w:r w:rsidR="00486FD8">
        <w:t xml:space="preserve"> </w:t>
      </w:r>
      <w:r w:rsidR="008E382A">
        <w:t xml:space="preserve">RedCap </w:t>
      </w:r>
      <w:r w:rsidR="002C7DA0">
        <w:t>REFSENS and EIS</w:t>
      </w:r>
      <w:r w:rsidR="008D3F27">
        <w:t xml:space="preserve"> spherical coverage</w:t>
      </w:r>
      <w:r>
        <w:t>.</w:t>
      </w:r>
      <w:r w:rsidR="008D4781">
        <w:t xml:space="preserve"> </w:t>
      </w:r>
      <w:r w:rsidR="002C7DA0">
        <w:t>Argumentation on use cases and power classes</w:t>
      </w:r>
      <w:r w:rsidR="00BC1868">
        <w:t xml:space="preserve"> as well as further references</w:t>
      </w:r>
      <w:r w:rsidR="002C7DA0">
        <w:t xml:space="preserve"> </w:t>
      </w:r>
      <w:r w:rsidR="00BC1868">
        <w:t>are</w:t>
      </w:r>
      <w:r w:rsidR="002C7DA0">
        <w:t xml:space="preserve"> found in our companion paper </w:t>
      </w:r>
      <w:r w:rsidR="00BC1868">
        <w:fldChar w:fldCharType="begin"/>
      </w:r>
      <w:r w:rsidR="00BC1868">
        <w:instrText xml:space="preserve"> REF _Ref95579913 \r \h </w:instrText>
      </w:r>
      <w:r w:rsidR="00BC1868">
        <w:fldChar w:fldCharType="separate"/>
      </w:r>
      <w:r w:rsidR="00E35938">
        <w:t>[5]</w:t>
      </w:r>
      <w:r w:rsidR="00BC1868">
        <w:fldChar w:fldCharType="end"/>
      </w:r>
      <w:r w:rsidR="00BC1868">
        <w:t>.</w:t>
      </w:r>
    </w:p>
    <w:p w14:paraId="011370D0" w14:textId="77777777" w:rsidR="002C7DA0" w:rsidRDefault="002C7DA0" w:rsidP="00AC2ACE">
      <w:pPr>
        <w:jc w:val="both"/>
      </w:pPr>
    </w:p>
    <w:p w14:paraId="03EEDE21" w14:textId="28BF32AD" w:rsidR="00AC2ACE" w:rsidRPr="00AC2ACE" w:rsidRDefault="00AC2ACE" w:rsidP="00AC2ACE">
      <w:pPr>
        <w:jc w:val="both"/>
      </w:pPr>
      <w:r w:rsidRPr="00AC2ACE">
        <w:t>Agreements, concerning FR</w:t>
      </w:r>
      <w:r>
        <w:t>2</w:t>
      </w:r>
      <w:r w:rsidRPr="00AC2ACE">
        <w:t xml:space="preserve">, from the </w:t>
      </w:r>
      <w:r w:rsidR="00BE6A33">
        <w:t xml:space="preserve">chair notes </w:t>
      </w:r>
      <w:r w:rsidR="00BE6A33">
        <w:fldChar w:fldCharType="begin"/>
      </w:r>
      <w:r w:rsidR="00BE6A33">
        <w:instrText xml:space="preserve"> REF _Ref95211394 \r \h </w:instrText>
      </w:r>
      <w:r w:rsidR="00BE6A33">
        <w:fldChar w:fldCharType="separate"/>
      </w:r>
      <w:r w:rsidR="00E35938">
        <w:t>[4]</w:t>
      </w:r>
      <w:r w:rsidR="00BE6A33">
        <w:fldChar w:fldCharType="end"/>
      </w:r>
      <w:r w:rsidRPr="00AC2ACE">
        <w:t xml:space="preserve"> are </w:t>
      </w:r>
      <w:r w:rsidR="00BE6A33">
        <w:t>extracted</w:t>
      </w:r>
      <w:r w:rsidRPr="00AC2ACE">
        <w:t xml:space="preserve"> below.</w:t>
      </w:r>
    </w:p>
    <w:p w14:paraId="4779083C" w14:textId="7DCC4564" w:rsidR="000B0DC7" w:rsidRDefault="000B0DC7" w:rsidP="00CA0097"/>
    <w:p w14:paraId="5D5FCACA" w14:textId="04AB7B25" w:rsidR="00AC2ACE" w:rsidRPr="00A82234" w:rsidRDefault="00AC2ACE" w:rsidP="003A79AE">
      <w:pPr>
        <w:jc w:val="both"/>
      </w:pPr>
      <w:r>
        <w:rPr>
          <w:noProof/>
        </w:rPr>
        <w:lastRenderedPageBreak/>
        <mc:AlternateContent>
          <mc:Choice Requires="wps">
            <w:drawing>
              <wp:inline distT="0" distB="0" distL="0" distR="0" wp14:anchorId="419FF1E4" wp14:editId="300F922F">
                <wp:extent cx="6114553" cy="1404620"/>
                <wp:effectExtent l="38100" t="38100" r="114935" b="1066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140462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1E07AF66" w14:textId="60E1B81E" w:rsidR="00AC2ACE" w:rsidRPr="00C16AFB" w:rsidRDefault="00AC2ACE" w:rsidP="00AC2ACE">
                            <w:pPr>
                              <w:spacing w:after="120"/>
                              <w:ind w:left="1418" w:hanging="1418"/>
                              <w:rPr>
                                <w:lang w:eastAsia="zh-CN"/>
                              </w:rPr>
                            </w:pPr>
                            <w:r w:rsidRPr="00C16AFB">
                              <w:rPr>
                                <w:lang w:eastAsia="zh-CN"/>
                              </w:rPr>
                              <w:t>Agreement after GTW session</w:t>
                            </w:r>
                            <w:r>
                              <w:rPr>
                                <w:lang w:eastAsia="zh-CN"/>
                              </w:rPr>
                              <w:t xml:space="preserve"> (</w:t>
                            </w:r>
                            <w:bookmarkStart w:id="0" w:name="_Hlk92198131"/>
                            <w:r w:rsidRPr="00EE1483">
                              <w:rPr>
                                <w:i/>
                                <w:iCs/>
                                <w:lang w:eastAsia="zh-CN"/>
                              </w:rPr>
                              <w:t>concerning FR</w:t>
                            </w:r>
                            <w:bookmarkEnd w:id="0"/>
                            <w:r>
                              <w:rPr>
                                <w:i/>
                                <w:iCs/>
                                <w:lang w:eastAsia="zh-CN"/>
                              </w:rPr>
                              <w:t>2</w:t>
                            </w:r>
                            <w:r>
                              <w:rPr>
                                <w:lang w:eastAsia="zh-CN"/>
                              </w:rPr>
                              <w:t>)</w:t>
                            </w:r>
                          </w:p>
                          <w:p w14:paraId="5A8445E7"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Topic #5: FR2 aspects</w:t>
                            </w:r>
                          </w:p>
                          <w:p w14:paraId="1F7A944C"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 xml:space="preserve">Issue 5-1: New power class for RedCap UE </w:t>
                            </w:r>
                          </w:p>
                          <w:p w14:paraId="417A5182" w14:textId="77777777" w:rsidR="00BE6A33" w:rsidRPr="00BE6A33" w:rsidRDefault="00BE6A33" w:rsidP="00BE6A33">
                            <w:pPr>
                              <w:overflowPunct w:val="0"/>
                              <w:autoSpaceDE w:val="0"/>
                              <w:autoSpaceDN w:val="0"/>
                              <w:adjustRightInd w:val="0"/>
                              <w:spacing w:after="180"/>
                              <w:textAlignment w:val="baseline"/>
                              <w:rPr>
                                <w:b/>
                                <w:highlight w:val="green"/>
                                <w:lang w:val="en-GB" w:eastAsia="ko-KR"/>
                              </w:rPr>
                            </w:pPr>
                            <w:r w:rsidRPr="00BE6A33">
                              <w:rPr>
                                <w:b/>
                                <w:highlight w:val="green"/>
                                <w:lang w:val="en-GB" w:eastAsia="ko-KR"/>
                              </w:rPr>
                              <w:t xml:space="preserve">Agreement: </w:t>
                            </w:r>
                          </w:p>
                          <w:p w14:paraId="0C95D0E8" w14:textId="77777777" w:rsidR="00BE6A33" w:rsidRPr="00BE6A33" w:rsidRDefault="00BE6A33" w:rsidP="00BE6A33">
                            <w:pPr>
                              <w:numPr>
                                <w:ilvl w:val="0"/>
                                <w:numId w:val="25"/>
                              </w:numPr>
                              <w:overflowPunct w:val="0"/>
                              <w:autoSpaceDE w:val="0"/>
                              <w:autoSpaceDN w:val="0"/>
                              <w:adjustRightInd w:val="0"/>
                              <w:spacing w:after="180"/>
                              <w:textAlignment w:val="baseline"/>
                              <w:rPr>
                                <w:highlight w:val="green"/>
                                <w:lang w:eastAsia="zh-CN"/>
                              </w:rPr>
                            </w:pPr>
                            <w:r w:rsidRPr="00BE6A33">
                              <w:rPr>
                                <w:highlight w:val="green"/>
                                <w:lang w:eastAsia="zh-CN"/>
                              </w:rPr>
                              <w:t>For power class for FWA device</w:t>
                            </w:r>
                          </w:p>
                          <w:p w14:paraId="6A7BFE3D" w14:textId="77777777" w:rsidR="00BE6A33" w:rsidRPr="00BE6A33" w:rsidRDefault="00BE6A33" w:rsidP="00BE6A33">
                            <w:pPr>
                              <w:numPr>
                                <w:ilvl w:val="1"/>
                                <w:numId w:val="25"/>
                              </w:numPr>
                              <w:overflowPunct w:val="0"/>
                              <w:autoSpaceDE w:val="0"/>
                              <w:autoSpaceDN w:val="0"/>
                              <w:adjustRightInd w:val="0"/>
                              <w:spacing w:after="180"/>
                              <w:textAlignment w:val="baseline"/>
                              <w:rPr>
                                <w:highlight w:val="green"/>
                                <w:lang w:eastAsia="zh-CN"/>
                              </w:rPr>
                            </w:pPr>
                            <w:r w:rsidRPr="00BE6A33">
                              <w:rPr>
                                <w:highlight w:val="green"/>
                                <w:lang w:eastAsia="zh-CN"/>
                              </w:rPr>
                              <w:t>Reuse the PC5 power class</w:t>
                            </w:r>
                          </w:p>
                          <w:p w14:paraId="31D55F93" w14:textId="77777777" w:rsidR="00BE6A33" w:rsidRPr="00BE6A33" w:rsidRDefault="00BE6A33" w:rsidP="00BE6A33">
                            <w:pPr>
                              <w:numPr>
                                <w:ilvl w:val="0"/>
                                <w:numId w:val="25"/>
                              </w:numPr>
                              <w:overflowPunct w:val="0"/>
                              <w:autoSpaceDE w:val="0"/>
                              <w:autoSpaceDN w:val="0"/>
                              <w:adjustRightInd w:val="0"/>
                              <w:spacing w:after="180"/>
                              <w:textAlignment w:val="baseline"/>
                              <w:rPr>
                                <w:highlight w:val="green"/>
                                <w:lang w:eastAsia="zh-CN"/>
                              </w:rPr>
                            </w:pPr>
                            <w:r w:rsidRPr="00BE6A33">
                              <w:rPr>
                                <w:highlight w:val="green"/>
                                <w:lang w:eastAsia="zh-CN"/>
                              </w:rPr>
                              <w:t>For power class for wearable UE and additional industry sensor use case</w:t>
                            </w:r>
                            <w:r w:rsidRPr="00BE6A33">
                              <w:rPr>
                                <w:highlight w:val="green"/>
                                <w:lang w:eastAsia="zh-CN"/>
                              </w:rPr>
                              <w:tab/>
                            </w:r>
                          </w:p>
                          <w:p w14:paraId="61C05614" w14:textId="77777777" w:rsidR="00BE6A33" w:rsidRPr="00BE6A33" w:rsidRDefault="00BE6A33" w:rsidP="00BE6A33">
                            <w:pPr>
                              <w:numPr>
                                <w:ilvl w:val="1"/>
                                <w:numId w:val="25"/>
                              </w:numPr>
                              <w:overflowPunct w:val="0"/>
                              <w:autoSpaceDE w:val="0"/>
                              <w:autoSpaceDN w:val="0"/>
                              <w:adjustRightInd w:val="0"/>
                              <w:spacing w:after="180"/>
                              <w:textAlignment w:val="baseline"/>
                              <w:rPr>
                                <w:highlight w:val="green"/>
                                <w:lang w:eastAsia="zh-CN"/>
                              </w:rPr>
                            </w:pPr>
                            <w:r w:rsidRPr="00BE6A33">
                              <w:rPr>
                                <w:highlight w:val="green"/>
                                <w:lang w:eastAsia="zh-CN"/>
                              </w:rPr>
                              <w:t>FFS whether to define the new power class for wearable UE and additional industry sensor separately, or define one power class for both</w:t>
                            </w:r>
                          </w:p>
                          <w:p w14:paraId="2AB328A4" w14:textId="77777777" w:rsidR="00BE6A33" w:rsidRPr="00BE6A33" w:rsidRDefault="00BE6A33" w:rsidP="00BE6A33">
                            <w:pPr>
                              <w:numPr>
                                <w:ilvl w:val="1"/>
                                <w:numId w:val="25"/>
                              </w:numPr>
                              <w:overflowPunct w:val="0"/>
                              <w:autoSpaceDE w:val="0"/>
                              <w:autoSpaceDN w:val="0"/>
                              <w:adjustRightInd w:val="0"/>
                              <w:spacing w:after="180"/>
                              <w:textAlignment w:val="baseline"/>
                              <w:rPr>
                                <w:highlight w:val="green"/>
                                <w:lang w:eastAsia="zh-CN"/>
                              </w:rPr>
                            </w:pPr>
                            <w:r w:rsidRPr="00BE6A33">
                              <w:rPr>
                                <w:highlight w:val="green"/>
                                <w:lang w:eastAsia="zh-CN"/>
                              </w:rPr>
                              <w:t>To limit the number of additional RF requirements, focus on the following three requirements</w:t>
                            </w:r>
                          </w:p>
                          <w:p w14:paraId="362ADA38" w14:textId="77777777" w:rsidR="00BE6A33" w:rsidRPr="00BE6A33" w:rsidRDefault="00BE6A33" w:rsidP="00BE6A33">
                            <w:pPr>
                              <w:numPr>
                                <w:ilvl w:val="2"/>
                                <w:numId w:val="25"/>
                              </w:numPr>
                              <w:overflowPunct w:val="0"/>
                              <w:autoSpaceDE w:val="0"/>
                              <w:autoSpaceDN w:val="0"/>
                              <w:adjustRightInd w:val="0"/>
                              <w:spacing w:after="180"/>
                              <w:textAlignment w:val="baseline"/>
                              <w:rPr>
                                <w:highlight w:val="green"/>
                                <w:lang w:eastAsia="zh-CN"/>
                              </w:rPr>
                            </w:pPr>
                            <w:r w:rsidRPr="00BE6A33">
                              <w:rPr>
                                <w:highlight w:val="green"/>
                                <w:lang w:eastAsia="zh-CN"/>
                              </w:rPr>
                              <w:t>Minimum EIRP</w:t>
                            </w:r>
                          </w:p>
                          <w:p w14:paraId="25026A7D" w14:textId="77777777" w:rsidR="00BE6A33" w:rsidRPr="00BE6A33" w:rsidRDefault="00BE6A33" w:rsidP="00BE6A33">
                            <w:pPr>
                              <w:numPr>
                                <w:ilvl w:val="2"/>
                                <w:numId w:val="25"/>
                              </w:numPr>
                              <w:overflowPunct w:val="0"/>
                              <w:autoSpaceDE w:val="0"/>
                              <w:autoSpaceDN w:val="0"/>
                              <w:adjustRightInd w:val="0"/>
                              <w:spacing w:after="180"/>
                              <w:textAlignment w:val="baseline"/>
                              <w:rPr>
                                <w:highlight w:val="green"/>
                                <w:lang w:eastAsia="zh-CN"/>
                              </w:rPr>
                            </w:pPr>
                            <w:r w:rsidRPr="00BE6A33">
                              <w:rPr>
                                <w:highlight w:val="green"/>
                                <w:lang w:eastAsia="zh-CN"/>
                              </w:rPr>
                              <w:t>Minimum EIS</w:t>
                            </w:r>
                          </w:p>
                          <w:p w14:paraId="68BC1693" w14:textId="77777777" w:rsidR="00BE6A33" w:rsidRPr="00BE6A33" w:rsidRDefault="00BE6A33" w:rsidP="00BE6A33">
                            <w:pPr>
                              <w:numPr>
                                <w:ilvl w:val="2"/>
                                <w:numId w:val="25"/>
                              </w:numPr>
                              <w:overflowPunct w:val="0"/>
                              <w:autoSpaceDE w:val="0"/>
                              <w:autoSpaceDN w:val="0"/>
                              <w:adjustRightInd w:val="0"/>
                              <w:spacing w:after="180"/>
                              <w:textAlignment w:val="baseline"/>
                              <w:rPr>
                                <w:highlight w:val="green"/>
                                <w:lang w:eastAsia="zh-CN"/>
                              </w:rPr>
                            </w:pPr>
                            <w:r w:rsidRPr="00BE6A33">
                              <w:rPr>
                                <w:highlight w:val="green"/>
                                <w:lang w:eastAsia="zh-CN"/>
                              </w:rPr>
                              <w:t>Spherical coverage</w:t>
                            </w:r>
                          </w:p>
                          <w:p w14:paraId="12BAE517" w14:textId="77777777" w:rsidR="00BE6A33" w:rsidRPr="00BE6A33" w:rsidRDefault="00BE6A33" w:rsidP="00BE6A33">
                            <w:pPr>
                              <w:numPr>
                                <w:ilvl w:val="0"/>
                                <w:numId w:val="25"/>
                              </w:numPr>
                              <w:overflowPunct w:val="0"/>
                              <w:autoSpaceDE w:val="0"/>
                              <w:autoSpaceDN w:val="0"/>
                              <w:adjustRightInd w:val="0"/>
                              <w:spacing w:after="180"/>
                              <w:textAlignment w:val="baseline"/>
                              <w:rPr>
                                <w:highlight w:val="green"/>
                                <w:lang w:eastAsia="zh-CN"/>
                              </w:rPr>
                            </w:pPr>
                            <w:r w:rsidRPr="00BE6A33">
                              <w:rPr>
                                <w:highlight w:val="green"/>
                                <w:lang w:eastAsia="zh-CN"/>
                              </w:rPr>
                              <w:t>For all the devices above, 2-layer DL MIMO is not mandated and FFS whether to define 2-layer MIMO performance requirements for them.</w:t>
                            </w:r>
                          </w:p>
                          <w:p w14:paraId="27083E35" w14:textId="799A8C1A" w:rsidR="00AC2ACE" w:rsidRPr="00BE6A33" w:rsidRDefault="00AC2ACE" w:rsidP="00BE6A33">
                            <w:pPr>
                              <w:spacing w:after="160" w:line="256" w:lineRule="auto"/>
                              <w:rPr>
                                <w:rFonts w:eastAsiaTheme="minorEastAsia"/>
                                <w:iCs/>
                                <w:color w:val="0070C0"/>
                                <w:highlight w:val="green"/>
                              </w:rPr>
                            </w:pPr>
                          </w:p>
                          <w:p w14:paraId="79EF4F91"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Sub-topic 5-2 (FR2 Redcap UE for Industry sensor)</w:t>
                            </w:r>
                          </w:p>
                          <w:p w14:paraId="6CCC5E84"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Issue 5-2-1-1: Reducing the# of Rx branch</w:t>
                            </w:r>
                          </w:p>
                          <w:p w14:paraId="1E24FDEA" w14:textId="77777777" w:rsidR="00BE6A33" w:rsidRPr="00BE6A33" w:rsidRDefault="00BE6A33" w:rsidP="00BE6A33">
                            <w:pPr>
                              <w:overflowPunct w:val="0"/>
                              <w:autoSpaceDE w:val="0"/>
                              <w:autoSpaceDN w:val="0"/>
                              <w:adjustRightInd w:val="0"/>
                              <w:spacing w:after="180"/>
                              <w:textAlignment w:val="baseline"/>
                              <w:rPr>
                                <w:rFonts w:eastAsia="Malgun Gothic"/>
                                <w:b/>
                                <w:bCs/>
                                <w:lang w:eastAsia="ko-KR"/>
                              </w:rPr>
                            </w:pPr>
                            <w:r w:rsidRPr="00BE6A33">
                              <w:rPr>
                                <w:rFonts w:eastAsia="Malgun Gothic"/>
                                <w:b/>
                                <w:bCs/>
                                <w:highlight w:val="green"/>
                                <w:lang w:eastAsia="ko-KR"/>
                              </w:rPr>
                              <w:t>Agreement: not reduce the number of Rx branch for FR2</w:t>
                            </w:r>
                            <w:r w:rsidRPr="00BE6A33">
                              <w:rPr>
                                <w:rFonts w:eastAsia="Malgun Gothic"/>
                                <w:b/>
                                <w:bCs/>
                                <w:lang w:eastAsia="ko-KR"/>
                              </w:rPr>
                              <w:t xml:space="preserve"> </w:t>
                            </w:r>
                          </w:p>
                          <w:p w14:paraId="38FDC159" w14:textId="592ACB82" w:rsidR="00BE6A33" w:rsidRDefault="00BE6A33" w:rsidP="00BE6A33">
                            <w:pPr>
                              <w:spacing w:after="160" w:line="256" w:lineRule="auto"/>
                              <w:rPr>
                                <w:rFonts w:eastAsiaTheme="minorEastAsia"/>
                                <w:iCs/>
                                <w:color w:val="0070C0"/>
                                <w:highlight w:val="green"/>
                              </w:rPr>
                            </w:pPr>
                          </w:p>
                          <w:p w14:paraId="5301350B"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Sub-topic 5-3 (FR2 Redcap UE for wearables)</w:t>
                            </w:r>
                          </w:p>
                          <w:p w14:paraId="705CCE65"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Issue 5-3-1-1: Reducing the# of Rx branch</w:t>
                            </w:r>
                          </w:p>
                          <w:p w14:paraId="61628716" w14:textId="77777777" w:rsidR="00BE6A33" w:rsidRPr="00BE6A33" w:rsidRDefault="00BE6A33" w:rsidP="00BE6A33">
                            <w:pPr>
                              <w:numPr>
                                <w:ilvl w:val="0"/>
                                <w:numId w:val="26"/>
                              </w:numPr>
                              <w:overflowPunct w:val="0"/>
                              <w:autoSpaceDE w:val="0"/>
                              <w:autoSpaceDN w:val="0"/>
                              <w:adjustRightInd w:val="0"/>
                              <w:spacing w:after="180"/>
                              <w:textAlignment w:val="baseline"/>
                              <w:rPr>
                                <w:rFonts w:eastAsia="Malgun Gothic"/>
                                <w:lang w:eastAsia="zh-CN"/>
                              </w:rPr>
                            </w:pPr>
                            <w:r w:rsidRPr="00BE6A33">
                              <w:rPr>
                                <w:rFonts w:eastAsia="Malgun Gothic"/>
                                <w:lang w:eastAsia="zh-CN"/>
                              </w:rPr>
                              <w:t>Option 1: No</w:t>
                            </w:r>
                          </w:p>
                          <w:p w14:paraId="004EA5D3" w14:textId="77777777" w:rsidR="00BE6A33" w:rsidRPr="00A42EB4" w:rsidRDefault="00BE6A33" w:rsidP="00BE6A33">
                            <w:pPr>
                              <w:spacing w:after="180"/>
                              <w:rPr>
                                <w:rFonts w:eastAsiaTheme="minorEastAsia"/>
                              </w:rPr>
                            </w:pPr>
                            <w:r w:rsidRPr="00BD25FA">
                              <w:rPr>
                                <w:rFonts w:eastAsiaTheme="minorEastAsia"/>
                                <w:b/>
                                <w:highlight w:val="green"/>
                              </w:rPr>
                              <w:t>Agreement:</w:t>
                            </w:r>
                            <w:r w:rsidRPr="00A42EB4">
                              <w:rPr>
                                <w:rFonts w:eastAsiaTheme="minorEastAsia"/>
                                <w:highlight w:val="green"/>
                              </w:rPr>
                              <w:t xml:space="preserve"> Agree on Option 1.</w:t>
                            </w:r>
                          </w:p>
                          <w:p w14:paraId="59CE1B7B" w14:textId="64A253E7" w:rsidR="00BE6A33" w:rsidRDefault="00BE6A33" w:rsidP="00BE6A33">
                            <w:pPr>
                              <w:spacing w:after="160" w:line="256" w:lineRule="auto"/>
                              <w:rPr>
                                <w:rFonts w:eastAsiaTheme="minorEastAsia"/>
                                <w:iCs/>
                                <w:color w:val="0070C0"/>
                                <w:highlight w:val="green"/>
                              </w:rPr>
                            </w:pPr>
                          </w:p>
                          <w:p w14:paraId="62019524"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Issue 5-3-1-2: For Min EIRP and array arrangement for wearable use case RedCap UE (fine tuning needed)</w:t>
                            </w:r>
                          </w:p>
                          <w:p w14:paraId="7AD5950A" w14:textId="77777777" w:rsidR="00BE6A33" w:rsidRPr="00BE6A33" w:rsidRDefault="00BE6A33" w:rsidP="00BE6A33">
                            <w:pPr>
                              <w:overflowPunct w:val="0"/>
                              <w:autoSpaceDE w:val="0"/>
                              <w:autoSpaceDN w:val="0"/>
                              <w:adjustRightInd w:val="0"/>
                              <w:spacing w:after="180"/>
                              <w:textAlignment w:val="baseline"/>
                              <w:rPr>
                                <w:rFonts w:eastAsia="Malgun Gothic"/>
                                <w:highlight w:val="green"/>
                                <w:lang w:eastAsia="ko-KR"/>
                              </w:rPr>
                            </w:pPr>
                            <w:r w:rsidRPr="00BE6A33">
                              <w:rPr>
                                <w:rFonts w:eastAsia="Malgun Gothic"/>
                                <w:b/>
                                <w:highlight w:val="green"/>
                                <w:u w:val="single"/>
                                <w:lang w:eastAsia="ko-KR"/>
                              </w:rPr>
                              <w:t xml:space="preserve">Agreement: </w:t>
                            </w:r>
                            <w:r w:rsidRPr="00BE6A33">
                              <w:rPr>
                                <w:rFonts w:eastAsia="Malgun Gothic"/>
                                <w:b/>
                                <w:bCs/>
                                <w:highlight w:val="green"/>
                                <w:lang w:eastAsia="ko-KR"/>
                              </w:rPr>
                              <w:t>For Min EIRP and array arrangement for wearable use case</w:t>
                            </w:r>
                            <w:r w:rsidRPr="00BE6A33">
                              <w:rPr>
                                <w:rFonts w:eastAsia="Malgun Gothic"/>
                                <w:highlight w:val="green"/>
                                <w:lang w:eastAsia="ko-KR"/>
                              </w:rPr>
                              <w:t xml:space="preserve"> RedCap UE, agree on </w:t>
                            </w:r>
                          </w:p>
                          <w:p w14:paraId="6EC39B10" w14:textId="77777777" w:rsidR="00BE6A33" w:rsidRPr="00BE6A33" w:rsidRDefault="00BE6A33" w:rsidP="00BE6A33">
                            <w:pPr>
                              <w:numPr>
                                <w:ilvl w:val="0"/>
                                <w:numId w:val="27"/>
                              </w:numPr>
                              <w:overflowPunct w:val="0"/>
                              <w:autoSpaceDE w:val="0"/>
                              <w:autoSpaceDN w:val="0"/>
                              <w:adjustRightInd w:val="0"/>
                              <w:spacing w:after="180"/>
                              <w:textAlignment w:val="baseline"/>
                              <w:rPr>
                                <w:rFonts w:eastAsia="Malgun Gothic"/>
                                <w:highlight w:val="green"/>
                                <w:lang w:eastAsia="zh-CN"/>
                              </w:rPr>
                            </w:pPr>
                            <w:r w:rsidRPr="00BE6A33">
                              <w:rPr>
                                <w:rFonts w:eastAsia="Malgun Gothic"/>
                                <w:highlight w:val="green"/>
                                <w:lang w:eastAsia="zh-CN"/>
                              </w:rPr>
                              <w:t>20</w:t>
                            </w:r>
                            <w:proofErr w:type="gramStart"/>
                            <w:r w:rsidRPr="00BE6A33">
                              <w:rPr>
                                <w:rFonts w:eastAsia="Malgun Gothic"/>
                                <w:highlight w:val="green"/>
                                <w:lang w:eastAsia="zh-CN"/>
                              </w:rPr>
                              <w:t>log(</w:t>
                            </w:r>
                            <w:proofErr w:type="gramEnd"/>
                            <w:r w:rsidRPr="00BE6A33">
                              <w:rPr>
                                <w:rFonts w:eastAsia="Malgun Gothic"/>
                                <w:highlight w:val="green"/>
                                <w:lang w:eastAsia="zh-CN"/>
                              </w:rPr>
                              <w:t>2) = 6 dB lower than FR2 PC3, reduce to half array size of PC3 with array arrangement of (4x1 single panel or 2x1 dual panel, dual pol),</w:t>
                            </w:r>
                          </w:p>
                          <w:p w14:paraId="4279B0D1" w14:textId="77777777" w:rsidR="00BE6A33" w:rsidRPr="00BE6A33" w:rsidRDefault="00BE6A33" w:rsidP="00BE6A33">
                            <w:pPr>
                              <w:spacing w:after="160" w:line="256" w:lineRule="auto"/>
                              <w:rPr>
                                <w:rFonts w:eastAsiaTheme="minorEastAsia"/>
                                <w:iCs/>
                                <w:color w:val="0070C0"/>
                                <w:highlight w:val="green"/>
                              </w:rPr>
                            </w:pPr>
                          </w:p>
                        </w:txbxContent>
                      </wps:txbx>
                      <wps:bodyPr rot="0" vert="horz" wrap="square" lIns="91440" tIns="45720" rIns="91440" bIns="45720" anchor="t" anchorCtr="0">
                        <a:spAutoFit/>
                      </wps:bodyPr>
                    </wps:wsp>
                  </a:graphicData>
                </a:graphic>
              </wp:inline>
            </w:drawing>
          </mc:Choice>
          <mc:Fallback>
            <w:pict>
              <v:shapetype w14:anchorId="419FF1E4" id="_x0000_t202" coordsize="21600,21600" o:spt="202" path="m,l,21600r21600,l21600,xe">
                <v:stroke joinstyle="miter"/>
                <v:path gradientshapeok="t" o:connecttype="rect"/>
              </v:shapetype>
              <v:shape id="Text Box 2" o:spid="_x0000_s1026" type="#_x0000_t202" style="width:48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">
                <v:shadow on="t" color="black" opacity="26214f" origin="-.5,-.5" offset=".74836mm,.74836mm"/>
                <v:textbox style="mso-fit-shape-to-text:t">
                  <w:txbxContent>
                    <w:p w14:paraId="1E07AF66" w14:textId="60E1B81E" w:rsidR="00AC2ACE" w:rsidRPr="00C16AFB" w:rsidRDefault="00AC2ACE" w:rsidP="00AC2ACE">
                      <w:pPr>
                        <w:spacing w:after="120"/>
                        <w:ind w:left="1418" w:hanging="1418"/>
                        <w:rPr>
                          <w:lang w:eastAsia="zh-CN"/>
                        </w:rPr>
                      </w:pPr>
                      <w:r w:rsidRPr="00C16AFB">
                        <w:rPr>
                          <w:lang w:eastAsia="zh-CN"/>
                        </w:rPr>
                        <w:t>Agreement after GTW session</w:t>
                      </w:r>
                      <w:r>
                        <w:rPr>
                          <w:lang w:eastAsia="zh-CN"/>
                        </w:rPr>
                        <w:t xml:space="preserve"> (</w:t>
                      </w:r>
                      <w:bookmarkStart w:id="1" w:name="_Hlk92198131"/>
                      <w:r w:rsidRPr="00EE1483">
                        <w:rPr>
                          <w:i/>
                          <w:iCs/>
                          <w:lang w:eastAsia="zh-CN"/>
                        </w:rPr>
                        <w:t>concerning FR</w:t>
                      </w:r>
                      <w:bookmarkEnd w:id="1"/>
                      <w:r>
                        <w:rPr>
                          <w:i/>
                          <w:iCs/>
                          <w:lang w:eastAsia="zh-CN"/>
                        </w:rPr>
                        <w:t>2</w:t>
                      </w:r>
                      <w:r>
                        <w:rPr>
                          <w:lang w:eastAsia="zh-CN"/>
                        </w:rPr>
                        <w:t>)</w:t>
                      </w:r>
                    </w:p>
                    <w:p w14:paraId="5A8445E7"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Topic #5: FR2 aspects</w:t>
                      </w:r>
                    </w:p>
                    <w:p w14:paraId="1F7A944C"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 xml:space="preserve">Issue 5-1: New power class for RedCap UE </w:t>
                      </w:r>
                    </w:p>
                    <w:p w14:paraId="417A5182" w14:textId="77777777" w:rsidR="00BE6A33" w:rsidRPr="00BE6A33" w:rsidRDefault="00BE6A33" w:rsidP="00BE6A33">
                      <w:pPr>
                        <w:overflowPunct w:val="0"/>
                        <w:autoSpaceDE w:val="0"/>
                        <w:autoSpaceDN w:val="0"/>
                        <w:adjustRightInd w:val="0"/>
                        <w:spacing w:after="180"/>
                        <w:textAlignment w:val="baseline"/>
                        <w:rPr>
                          <w:b/>
                          <w:highlight w:val="green"/>
                          <w:lang w:val="en-GB" w:eastAsia="ko-KR"/>
                        </w:rPr>
                      </w:pPr>
                      <w:r w:rsidRPr="00BE6A33">
                        <w:rPr>
                          <w:b/>
                          <w:highlight w:val="green"/>
                          <w:lang w:val="en-GB" w:eastAsia="ko-KR"/>
                        </w:rPr>
                        <w:t xml:space="preserve">Agreement: </w:t>
                      </w:r>
                    </w:p>
                    <w:p w14:paraId="0C95D0E8" w14:textId="77777777" w:rsidR="00BE6A33" w:rsidRPr="00BE6A33" w:rsidRDefault="00BE6A33" w:rsidP="00BE6A33">
                      <w:pPr>
                        <w:numPr>
                          <w:ilvl w:val="0"/>
                          <w:numId w:val="25"/>
                        </w:numPr>
                        <w:overflowPunct w:val="0"/>
                        <w:autoSpaceDE w:val="0"/>
                        <w:autoSpaceDN w:val="0"/>
                        <w:adjustRightInd w:val="0"/>
                        <w:spacing w:after="180"/>
                        <w:textAlignment w:val="baseline"/>
                        <w:rPr>
                          <w:highlight w:val="green"/>
                          <w:lang w:eastAsia="zh-CN"/>
                        </w:rPr>
                      </w:pPr>
                      <w:r w:rsidRPr="00BE6A33">
                        <w:rPr>
                          <w:highlight w:val="green"/>
                          <w:lang w:eastAsia="zh-CN"/>
                        </w:rPr>
                        <w:t>For power class for FWA device</w:t>
                      </w:r>
                    </w:p>
                    <w:p w14:paraId="6A7BFE3D" w14:textId="77777777" w:rsidR="00BE6A33" w:rsidRPr="00BE6A33" w:rsidRDefault="00BE6A33" w:rsidP="00BE6A33">
                      <w:pPr>
                        <w:numPr>
                          <w:ilvl w:val="1"/>
                          <w:numId w:val="25"/>
                        </w:numPr>
                        <w:overflowPunct w:val="0"/>
                        <w:autoSpaceDE w:val="0"/>
                        <w:autoSpaceDN w:val="0"/>
                        <w:adjustRightInd w:val="0"/>
                        <w:spacing w:after="180"/>
                        <w:textAlignment w:val="baseline"/>
                        <w:rPr>
                          <w:highlight w:val="green"/>
                          <w:lang w:eastAsia="zh-CN"/>
                        </w:rPr>
                      </w:pPr>
                      <w:r w:rsidRPr="00BE6A33">
                        <w:rPr>
                          <w:highlight w:val="green"/>
                          <w:lang w:eastAsia="zh-CN"/>
                        </w:rPr>
                        <w:t>Reuse the PC5 power class</w:t>
                      </w:r>
                    </w:p>
                    <w:p w14:paraId="31D55F93" w14:textId="77777777" w:rsidR="00BE6A33" w:rsidRPr="00BE6A33" w:rsidRDefault="00BE6A33" w:rsidP="00BE6A33">
                      <w:pPr>
                        <w:numPr>
                          <w:ilvl w:val="0"/>
                          <w:numId w:val="25"/>
                        </w:numPr>
                        <w:overflowPunct w:val="0"/>
                        <w:autoSpaceDE w:val="0"/>
                        <w:autoSpaceDN w:val="0"/>
                        <w:adjustRightInd w:val="0"/>
                        <w:spacing w:after="180"/>
                        <w:textAlignment w:val="baseline"/>
                        <w:rPr>
                          <w:highlight w:val="green"/>
                          <w:lang w:eastAsia="zh-CN"/>
                        </w:rPr>
                      </w:pPr>
                      <w:r w:rsidRPr="00BE6A33">
                        <w:rPr>
                          <w:highlight w:val="green"/>
                          <w:lang w:eastAsia="zh-CN"/>
                        </w:rPr>
                        <w:t>For power class for wearable UE and additional industry sensor use case</w:t>
                      </w:r>
                      <w:r w:rsidRPr="00BE6A33">
                        <w:rPr>
                          <w:highlight w:val="green"/>
                          <w:lang w:eastAsia="zh-CN"/>
                        </w:rPr>
                        <w:tab/>
                      </w:r>
                    </w:p>
                    <w:p w14:paraId="61C05614" w14:textId="77777777" w:rsidR="00BE6A33" w:rsidRPr="00BE6A33" w:rsidRDefault="00BE6A33" w:rsidP="00BE6A33">
                      <w:pPr>
                        <w:numPr>
                          <w:ilvl w:val="1"/>
                          <w:numId w:val="25"/>
                        </w:numPr>
                        <w:overflowPunct w:val="0"/>
                        <w:autoSpaceDE w:val="0"/>
                        <w:autoSpaceDN w:val="0"/>
                        <w:adjustRightInd w:val="0"/>
                        <w:spacing w:after="180"/>
                        <w:textAlignment w:val="baseline"/>
                        <w:rPr>
                          <w:highlight w:val="green"/>
                          <w:lang w:eastAsia="zh-CN"/>
                        </w:rPr>
                      </w:pPr>
                      <w:r w:rsidRPr="00BE6A33">
                        <w:rPr>
                          <w:highlight w:val="green"/>
                          <w:lang w:eastAsia="zh-CN"/>
                        </w:rPr>
                        <w:t>FFS whether to define the new power class for wearable UE and additional industry sensor separately, or define one power class for both</w:t>
                      </w:r>
                    </w:p>
                    <w:p w14:paraId="2AB328A4" w14:textId="77777777" w:rsidR="00BE6A33" w:rsidRPr="00BE6A33" w:rsidRDefault="00BE6A33" w:rsidP="00BE6A33">
                      <w:pPr>
                        <w:numPr>
                          <w:ilvl w:val="1"/>
                          <w:numId w:val="25"/>
                        </w:numPr>
                        <w:overflowPunct w:val="0"/>
                        <w:autoSpaceDE w:val="0"/>
                        <w:autoSpaceDN w:val="0"/>
                        <w:adjustRightInd w:val="0"/>
                        <w:spacing w:after="180"/>
                        <w:textAlignment w:val="baseline"/>
                        <w:rPr>
                          <w:highlight w:val="green"/>
                          <w:lang w:eastAsia="zh-CN"/>
                        </w:rPr>
                      </w:pPr>
                      <w:r w:rsidRPr="00BE6A33">
                        <w:rPr>
                          <w:highlight w:val="green"/>
                          <w:lang w:eastAsia="zh-CN"/>
                        </w:rPr>
                        <w:t>To limit the number of additional RF requirements, focus on the following three requirements</w:t>
                      </w:r>
                    </w:p>
                    <w:p w14:paraId="362ADA38" w14:textId="77777777" w:rsidR="00BE6A33" w:rsidRPr="00BE6A33" w:rsidRDefault="00BE6A33" w:rsidP="00BE6A33">
                      <w:pPr>
                        <w:numPr>
                          <w:ilvl w:val="2"/>
                          <w:numId w:val="25"/>
                        </w:numPr>
                        <w:overflowPunct w:val="0"/>
                        <w:autoSpaceDE w:val="0"/>
                        <w:autoSpaceDN w:val="0"/>
                        <w:adjustRightInd w:val="0"/>
                        <w:spacing w:after="180"/>
                        <w:textAlignment w:val="baseline"/>
                        <w:rPr>
                          <w:highlight w:val="green"/>
                          <w:lang w:eastAsia="zh-CN"/>
                        </w:rPr>
                      </w:pPr>
                      <w:r w:rsidRPr="00BE6A33">
                        <w:rPr>
                          <w:highlight w:val="green"/>
                          <w:lang w:eastAsia="zh-CN"/>
                        </w:rPr>
                        <w:t>Minimum EIRP</w:t>
                      </w:r>
                    </w:p>
                    <w:p w14:paraId="25026A7D" w14:textId="77777777" w:rsidR="00BE6A33" w:rsidRPr="00BE6A33" w:rsidRDefault="00BE6A33" w:rsidP="00BE6A33">
                      <w:pPr>
                        <w:numPr>
                          <w:ilvl w:val="2"/>
                          <w:numId w:val="25"/>
                        </w:numPr>
                        <w:overflowPunct w:val="0"/>
                        <w:autoSpaceDE w:val="0"/>
                        <w:autoSpaceDN w:val="0"/>
                        <w:adjustRightInd w:val="0"/>
                        <w:spacing w:after="180"/>
                        <w:textAlignment w:val="baseline"/>
                        <w:rPr>
                          <w:highlight w:val="green"/>
                          <w:lang w:eastAsia="zh-CN"/>
                        </w:rPr>
                      </w:pPr>
                      <w:r w:rsidRPr="00BE6A33">
                        <w:rPr>
                          <w:highlight w:val="green"/>
                          <w:lang w:eastAsia="zh-CN"/>
                        </w:rPr>
                        <w:t>Minimum EIS</w:t>
                      </w:r>
                    </w:p>
                    <w:p w14:paraId="68BC1693" w14:textId="77777777" w:rsidR="00BE6A33" w:rsidRPr="00BE6A33" w:rsidRDefault="00BE6A33" w:rsidP="00BE6A33">
                      <w:pPr>
                        <w:numPr>
                          <w:ilvl w:val="2"/>
                          <w:numId w:val="25"/>
                        </w:numPr>
                        <w:overflowPunct w:val="0"/>
                        <w:autoSpaceDE w:val="0"/>
                        <w:autoSpaceDN w:val="0"/>
                        <w:adjustRightInd w:val="0"/>
                        <w:spacing w:after="180"/>
                        <w:textAlignment w:val="baseline"/>
                        <w:rPr>
                          <w:highlight w:val="green"/>
                          <w:lang w:eastAsia="zh-CN"/>
                        </w:rPr>
                      </w:pPr>
                      <w:r w:rsidRPr="00BE6A33">
                        <w:rPr>
                          <w:highlight w:val="green"/>
                          <w:lang w:eastAsia="zh-CN"/>
                        </w:rPr>
                        <w:t>Spherical coverage</w:t>
                      </w:r>
                    </w:p>
                    <w:p w14:paraId="12BAE517" w14:textId="77777777" w:rsidR="00BE6A33" w:rsidRPr="00BE6A33" w:rsidRDefault="00BE6A33" w:rsidP="00BE6A33">
                      <w:pPr>
                        <w:numPr>
                          <w:ilvl w:val="0"/>
                          <w:numId w:val="25"/>
                        </w:numPr>
                        <w:overflowPunct w:val="0"/>
                        <w:autoSpaceDE w:val="0"/>
                        <w:autoSpaceDN w:val="0"/>
                        <w:adjustRightInd w:val="0"/>
                        <w:spacing w:after="180"/>
                        <w:textAlignment w:val="baseline"/>
                        <w:rPr>
                          <w:highlight w:val="green"/>
                          <w:lang w:eastAsia="zh-CN"/>
                        </w:rPr>
                      </w:pPr>
                      <w:r w:rsidRPr="00BE6A33">
                        <w:rPr>
                          <w:highlight w:val="green"/>
                          <w:lang w:eastAsia="zh-CN"/>
                        </w:rPr>
                        <w:t>For all the devices above, 2-layer DL MIMO is not mandated and FFS whether to define 2-layer MIMO performance requirements for them.</w:t>
                      </w:r>
                    </w:p>
                    <w:p w14:paraId="27083E35" w14:textId="799A8C1A" w:rsidR="00AC2ACE" w:rsidRPr="00BE6A33" w:rsidRDefault="00AC2ACE" w:rsidP="00BE6A33">
                      <w:pPr>
                        <w:spacing w:after="160" w:line="256" w:lineRule="auto"/>
                        <w:rPr>
                          <w:rFonts w:eastAsiaTheme="minorEastAsia"/>
                          <w:iCs/>
                          <w:color w:val="0070C0"/>
                          <w:highlight w:val="green"/>
                        </w:rPr>
                      </w:pPr>
                    </w:p>
                    <w:p w14:paraId="79EF4F91"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Sub-topic 5-2 (FR2 Redcap UE for Industry sensor)</w:t>
                      </w:r>
                    </w:p>
                    <w:p w14:paraId="6CCC5E84"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Issue 5-2-1-1: Reducing the# of Rx branch</w:t>
                      </w:r>
                    </w:p>
                    <w:p w14:paraId="1E24FDEA" w14:textId="77777777" w:rsidR="00BE6A33" w:rsidRPr="00BE6A33" w:rsidRDefault="00BE6A33" w:rsidP="00BE6A33">
                      <w:pPr>
                        <w:overflowPunct w:val="0"/>
                        <w:autoSpaceDE w:val="0"/>
                        <w:autoSpaceDN w:val="0"/>
                        <w:adjustRightInd w:val="0"/>
                        <w:spacing w:after="180"/>
                        <w:textAlignment w:val="baseline"/>
                        <w:rPr>
                          <w:rFonts w:eastAsia="Malgun Gothic"/>
                          <w:b/>
                          <w:bCs/>
                          <w:lang w:eastAsia="ko-KR"/>
                        </w:rPr>
                      </w:pPr>
                      <w:r w:rsidRPr="00BE6A33">
                        <w:rPr>
                          <w:rFonts w:eastAsia="Malgun Gothic"/>
                          <w:b/>
                          <w:bCs/>
                          <w:highlight w:val="green"/>
                          <w:lang w:eastAsia="ko-KR"/>
                        </w:rPr>
                        <w:t>Agreement: not reduce the number of Rx branch for FR2</w:t>
                      </w:r>
                      <w:r w:rsidRPr="00BE6A33">
                        <w:rPr>
                          <w:rFonts w:eastAsia="Malgun Gothic"/>
                          <w:b/>
                          <w:bCs/>
                          <w:lang w:eastAsia="ko-KR"/>
                        </w:rPr>
                        <w:t xml:space="preserve"> </w:t>
                      </w:r>
                    </w:p>
                    <w:p w14:paraId="38FDC159" w14:textId="592ACB82" w:rsidR="00BE6A33" w:rsidRDefault="00BE6A33" w:rsidP="00BE6A33">
                      <w:pPr>
                        <w:spacing w:after="160" w:line="256" w:lineRule="auto"/>
                        <w:rPr>
                          <w:rFonts w:eastAsiaTheme="minorEastAsia"/>
                          <w:iCs/>
                          <w:color w:val="0070C0"/>
                          <w:highlight w:val="green"/>
                        </w:rPr>
                      </w:pPr>
                    </w:p>
                    <w:p w14:paraId="5301350B"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Sub-topic 5-3 (FR2 Redcap UE for wearables)</w:t>
                      </w:r>
                    </w:p>
                    <w:p w14:paraId="705CCE65"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Issue 5-3-1-1: Reducing the# of Rx branch</w:t>
                      </w:r>
                    </w:p>
                    <w:p w14:paraId="61628716" w14:textId="77777777" w:rsidR="00BE6A33" w:rsidRPr="00BE6A33" w:rsidRDefault="00BE6A33" w:rsidP="00BE6A33">
                      <w:pPr>
                        <w:numPr>
                          <w:ilvl w:val="0"/>
                          <w:numId w:val="26"/>
                        </w:numPr>
                        <w:overflowPunct w:val="0"/>
                        <w:autoSpaceDE w:val="0"/>
                        <w:autoSpaceDN w:val="0"/>
                        <w:adjustRightInd w:val="0"/>
                        <w:spacing w:after="180"/>
                        <w:textAlignment w:val="baseline"/>
                        <w:rPr>
                          <w:rFonts w:eastAsia="Malgun Gothic"/>
                          <w:lang w:eastAsia="zh-CN"/>
                        </w:rPr>
                      </w:pPr>
                      <w:r w:rsidRPr="00BE6A33">
                        <w:rPr>
                          <w:rFonts w:eastAsia="Malgun Gothic"/>
                          <w:lang w:eastAsia="zh-CN"/>
                        </w:rPr>
                        <w:t>Option 1: No</w:t>
                      </w:r>
                    </w:p>
                    <w:p w14:paraId="004EA5D3" w14:textId="77777777" w:rsidR="00BE6A33" w:rsidRPr="00A42EB4" w:rsidRDefault="00BE6A33" w:rsidP="00BE6A33">
                      <w:pPr>
                        <w:spacing w:after="180"/>
                        <w:rPr>
                          <w:rFonts w:eastAsiaTheme="minorEastAsia"/>
                        </w:rPr>
                      </w:pPr>
                      <w:r w:rsidRPr="00BD25FA">
                        <w:rPr>
                          <w:rFonts w:eastAsiaTheme="minorEastAsia"/>
                          <w:b/>
                          <w:highlight w:val="green"/>
                        </w:rPr>
                        <w:t>Agreement:</w:t>
                      </w:r>
                      <w:r w:rsidRPr="00A42EB4">
                        <w:rPr>
                          <w:rFonts w:eastAsiaTheme="minorEastAsia"/>
                          <w:highlight w:val="green"/>
                        </w:rPr>
                        <w:t xml:space="preserve"> Agree on Option 1.</w:t>
                      </w:r>
                    </w:p>
                    <w:p w14:paraId="59CE1B7B" w14:textId="64A253E7" w:rsidR="00BE6A33" w:rsidRDefault="00BE6A33" w:rsidP="00BE6A33">
                      <w:pPr>
                        <w:spacing w:after="160" w:line="256" w:lineRule="auto"/>
                        <w:rPr>
                          <w:rFonts w:eastAsiaTheme="minorEastAsia"/>
                          <w:iCs/>
                          <w:color w:val="0070C0"/>
                          <w:highlight w:val="green"/>
                        </w:rPr>
                      </w:pPr>
                    </w:p>
                    <w:p w14:paraId="62019524"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Issue 5-3-1-2: For Min EIRP and array arrangement for wearable use case RedCap UE (fine tuning needed)</w:t>
                      </w:r>
                    </w:p>
                    <w:p w14:paraId="7AD5950A" w14:textId="77777777" w:rsidR="00BE6A33" w:rsidRPr="00BE6A33" w:rsidRDefault="00BE6A33" w:rsidP="00BE6A33">
                      <w:pPr>
                        <w:overflowPunct w:val="0"/>
                        <w:autoSpaceDE w:val="0"/>
                        <w:autoSpaceDN w:val="0"/>
                        <w:adjustRightInd w:val="0"/>
                        <w:spacing w:after="180"/>
                        <w:textAlignment w:val="baseline"/>
                        <w:rPr>
                          <w:rFonts w:eastAsia="Malgun Gothic"/>
                          <w:highlight w:val="green"/>
                          <w:lang w:eastAsia="ko-KR"/>
                        </w:rPr>
                      </w:pPr>
                      <w:r w:rsidRPr="00BE6A33">
                        <w:rPr>
                          <w:rFonts w:eastAsia="Malgun Gothic"/>
                          <w:b/>
                          <w:highlight w:val="green"/>
                          <w:u w:val="single"/>
                          <w:lang w:eastAsia="ko-KR"/>
                        </w:rPr>
                        <w:t xml:space="preserve">Agreement: </w:t>
                      </w:r>
                      <w:r w:rsidRPr="00BE6A33">
                        <w:rPr>
                          <w:rFonts w:eastAsia="Malgun Gothic"/>
                          <w:b/>
                          <w:bCs/>
                          <w:highlight w:val="green"/>
                          <w:lang w:eastAsia="ko-KR"/>
                        </w:rPr>
                        <w:t>For Min EIRP and array arrangement for wearable use case</w:t>
                      </w:r>
                      <w:r w:rsidRPr="00BE6A33">
                        <w:rPr>
                          <w:rFonts w:eastAsia="Malgun Gothic"/>
                          <w:highlight w:val="green"/>
                          <w:lang w:eastAsia="ko-KR"/>
                        </w:rPr>
                        <w:t xml:space="preserve"> RedCap UE, agree on </w:t>
                      </w:r>
                    </w:p>
                    <w:p w14:paraId="6EC39B10" w14:textId="77777777" w:rsidR="00BE6A33" w:rsidRPr="00BE6A33" w:rsidRDefault="00BE6A33" w:rsidP="00BE6A33">
                      <w:pPr>
                        <w:numPr>
                          <w:ilvl w:val="0"/>
                          <w:numId w:val="27"/>
                        </w:numPr>
                        <w:overflowPunct w:val="0"/>
                        <w:autoSpaceDE w:val="0"/>
                        <w:autoSpaceDN w:val="0"/>
                        <w:adjustRightInd w:val="0"/>
                        <w:spacing w:after="180"/>
                        <w:textAlignment w:val="baseline"/>
                        <w:rPr>
                          <w:rFonts w:eastAsia="Malgun Gothic"/>
                          <w:highlight w:val="green"/>
                          <w:lang w:eastAsia="zh-CN"/>
                        </w:rPr>
                      </w:pPr>
                      <w:r w:rsidRPr="00BE6A33">
                        <w:rPr>
                          <w:rFonts w:eastAsia="Malgun Gothic"/>
                          <w:highlight w:val="green"/>
                          <w:lang w:eastAsia="zh-CN"/>
                        </w:rPr>
                        <w:t>20</w:t>
                      </w:r>
                      <w:proofErr w:type="gramStart"/>
                      <w:r w:rsidRPr="00BE6A33">
                        <w:rPr>
                          <w:rFonts w:eastAsia="Malgun Gothic"/>
                          <w:highlight w:val="green"/>
                          <w:lang w:eastAsia="zh-CN"/>
                        </w:rPr>
                        <w:t>log(</w:t>
                      </w:r>
                      <w:proofErr w:type="gramEnd"/>
                      <w:r w:rsidRPr="00BE6A33">
                        <w:rPr>
                          <w:rFonts w:eastAsia="Malgun Gothic"/>
                          <w:highlight w:val="green"/>
                          <w:lang w:eastAsia="zh-CN"/>
                        </w:rPr>
                        <w:t>2) = 6 dB lower than FR2 PC3, reduce to half array size of PC3 with array arrangement of (4x1 single panel or 2x1 dual panel, dual pol),</w:t>
                      </w:r>
                    </w:p>
                    <w:p w14:paraId="4279B0D1" w14:textId="77777777" w:rsidR="00BE6A33" w:rsidRPr="00BE6A33" w:rsidRDefault="00BE6A33" w:rsidP="00BE6A33">
                      <w:pPr>
                        <w:spacing w:after="160" w:line="256" w:lineRule="auto"/>
                        <w:rPr>
                          <w:rFonts w:eastAsiaTheme="minorEastAsia"/>
                          <w:iCs/>
                          <w:color w:val="0070C0"/>
                          <w:highlight w:val="green"/>
                        </w:rPr>
                      </w:pPr>
                    </w:p>
                  </w:txbxContent>
                </v:textbox>
                <w10:anchorlock/>
              </v:shape>
            </w:pict>
          </mc:Fallback>
        </mc:AlternateContent>
      </w:r>
    </w:p>
    <w:p w14:paraId="1239C619" w14:textId="5D86BCDB" w:rsidR="00032649" w:rsidRPr="00BA610E" w:rsidRDefault="00D24B15" w:rsidP="0003264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5C282D62" w14:textId="0ECA45A6" w:rsidR="00075D74" w:rsidRDefault="00BA610E" w:rsidP="00075D74">
      <w:pPr>
        <w:pStyle w:val="Heading2"/>
        <w:rPr>
          <w:lang w:eastAsia="zh-CN"/>
        </w:rPr>
      </w:pPr>
      <w:r>
        <w:rPr>
          <w:lang w:eastAsia="zh-CN"/>
        </w:rPr>
        <w:t>RedCap power class</w:t>
      </w:r>
    </w:p>
    <w:p w14:paraId="54289CEE" w14:textId="5A9AEDD4" w:rsidR="00905EF8" w:rsidRDefault="00BA610E" w:rsidP="00733DFC">
      <w:pPr>
        <w:pStyle w:val="BodyText"/>
        <w:rPr>
          <w:lang w:eastAsia="ja-JP"/>
        </w:rPr>
      </w:pPr>
      <w:r>
        <w:rPr>
          <w:lang w:eastAsia="ja-JP"/>
        </w:rPr>
        <w:t xml:space="preserve">In our companion paper </w:t>
      </w:r>
      <w:r w:rsidR="00C20281">
        <w:rPr>
          <w:lang w:eastAsia="ja-JP"/>
        </w:rPr>
        <w:fldChar w:fldCharType="begin"/>
      </w:r>
      <w:r w:rsidR="00C20281">
        <w:rPr>
          <w:lang w:eastAsia="ja-JP"/>
        </w:rPr>
        <w:instrText xml:space="preserve"> REF _Ref95579913 \r \h </w:instrText>
      </w:r>
      <w:r w:rsidR="00C20281">
        <w:rPr>
          <w:lang w:eastAsia="ja-JP"/>
        </w:rPr>
      </w:r>
      <w:r w:rsidR="00C20281">
        <w:rPr>
          <w:lang w:eastAsia="ja-JP"/>
        </w:rPr>
        <w:fldChar w:fldCharType="separate"/>
      </w:r>
      <w:r w:rsidR="00E35938">
        <w:rPr>
          <w:lang w:eastAsia="ja-JP"/>
        </w:rPr>
        <w:t>[5]</w:t>
      </w:r>
      <w:r w:rsidR="00C20281">
        <w:rPr>
          <w:lang w:eastAsia="ja-JP"/>
        </w:rPr>
        <w:fldChar w:fldCharType="end"/>
      </w:r>
      <w:r w:rsidR="00C20281">
        <w:rPr>
          <w:lang w:eastAsia="ja-JP"/>
        </w:rPr>
        <w:t xml:space="preserve"> </w:t>
      </w:r>
      <w:r>
        <w:rPr>
          <w:lang w:eastAsia="ja-JP"/>
        </w:rPr>
        <w:t>we discuss the different use cases and conclude than one RedCap power class is sufficient</w:t>
      </w:r>
      <w:r w:rsidR="00C20281">
        <w:rPr>
          <w:lang w:eastAsia="ja-JP"/>
        </w:rPr>
        <w:t xml:space="preserve"> for Rel-17. According to agreements in last meeting the</w:t>
      </w:r>
      <w:r w:rsidR="004C10E7">
        <w:rPr>
          <w:lang w:eastAsia="ja-JP"/>
        </w:rPr>
        <w:t xml:space="preserve"> RedCap wearable PC</w:t>
      </w:r>
      <w:r w:rsidR="00C20281">
        <w:rPr>
          <w:lang w:eastAsia="ja-JP"/>
        </w:rPr>
        <w:t xml:space="preserve"> should be based </w:t>
      </w:r>
      <w:r w:rsidR="004C10E7">
        <w:rPr>
          <w:lang w:eastAsia="ja-JP"/>
        </w:rPr>
        <w:t>on PC3 with a relaxed peak EIRP of 6 dB</w:t>
      </w:r>
      <w:r w:rsidR="00FB76FB">
        <w:rPr>
          <w:lang w:eastAsia="ja-JP"/>
        </w:rPr>
        <w:t xml:space="preserve">. </w:t>
      </w:r>
      <w:r w:rsidR="00905EF8">
        <w:rPr>
          <w:lang w:eastAsia="ja-JP"/>
        </w:rPr>
        <w:t xml:space="preserve">Note that, according to our proposal this </w:t>
      </w:r>
      <w:r w:rsidR="000F6BC5">
        <w:rPr>
          <w:lang w:eastAsia="ja-JP"/>
        </w:rPr>
        <w:t xml:space="preserve">is </w:t>
      </w:r>
      <w:r w:rsidR="00905EF8">
        <w:rPr>
          <w:lang w:eastAsia="ja-JP"/>
        </w:rPr>
        <w:t xml:space="preserve">the only RedCap PC to be specified in Rel-17. </w:t>
      </w:r>
    </w:p>
    <w:p w14:paraId="231C831C" w14:textId="41D1D851" w:rsidR="00905EF8" w:rsidRDefault="00905EF8" w:rsidP="00905EF8">
      <w:pPr>
        <w:pStyle w:val="Caption"/>
        <w:spacing w:after="120"/>
        <w:rPr>
          <w:lang w:eastAsia="ja-JP"/>
        </w:rPr>
      </w:pPr>
      <w:bookmarkStart w:id="2" w:name="_Ref95583289"/>
      <w:r>
        <w:lastRenderedPageBreak/>
        <w:t xml:space="preserve">Observation </w:t>
      </w:r>
      <w:r>
        <w:fldChar w:fldCharType="begin"/>
      </w:r>
      <w:r>
        <w:instrText xml:space="preserve"> SEQ Observation \* ARABIC </w:instrText>
      </w:r>
      <w:r>
        <w:fldChar w:fldCharType="separate"/>
      </w:r>
      <w:r w:rsidR="00E35938">
        <w:rPr>
          <w:noProof/>
        </w:rPr>
        <w:t>1</w:t>
      </w:r>
      <w:r>
        <w:fldChar w:fldCharType="end"/>
      </w:r>
      <w:r>
        <w:tab/>
        <w:t>O</w:t>
      </w:r>
      <w:r w:rsidRPr="00905EF8">
        <w:t>ne new power class for “general” RedCap in Rel-17</w:t>
      </w:r>
      <w:r>
        <w:t xml:space="preserve"> is sufficient.</w:t>
      </w:r>
      <w:bookmarkEnd w:id="2"/>
    </w:p>
    <w:p w14:paraId="1AEC32D8" w14:textId="6033A7C9" w:rsidR="00E92952" w:rsidRDefault="00905EF8" w:rsidP="00733DFC">
      <w:pPr>
        <w:pStyle w:val="BodyText"/>
        <w:rPr>
          <w:lang w:eastAsia="ja-JP"/>
        </w:rPr>
      </w:pPr>
      <w:r>
        <w:rPr>
          <w:lang w:eastAsia="ja-JP"/>
        </w:rPr>
        <w:t>A relaxation of 6dB of peak EIRP, compared to PC3, corresponds to a two-element array</w:t>
      </w:r>
      <w:r w:rsidR="00BC1868">
        <w:rPr>
          <w:lang w:eastAsia="ja-JP"/>
        </w:rPr>
        <w:t>. We, therefore,</w:t>
      </w:r>
      <w:r w:rsidR="00E92952">
        <w:rPr>
          <w:lang w:eastAsia="ja-JP"/>
        </w:rPr>
        <w:t xml:space="preserve"> propose </w:t>
      </w:r>
      <w:r w:rsidR="00BC1868">
        <w:rPr>
          <w:lang w:eastAsia="ja-JP"/>
        </w:rPr>
        <w:t xml:space="preserve">to base the minimum </w:t>
      </w:r>
      <w:r w:rsidR="000F6BC5">
        <w:rPr>
          <w:lang w:eastAsia="ja-JP"/>
        </w:rPr>
        <w:t xml:space="preserve">REFSENS </w:t>
      </w:r>
      <w:r w:rsidR="00BC1868">
        <w:rPr>
          <w:lang w:eastAsia="ja-JP"/>
        </w:rPr>
        <w:t xml:space="preserve">requirement for </w:t>
      </w:r>
      <w:r w:rsidR="00E92952">
        <w:rPr>
          <w:lang w:eastAsia="ja-JP"/>
        </w:rPr>
        <w:t xml:space="preserve">the RedCap PC </w:t>
      </w:r>
      <w:r w:rsidR="00BC1868">
        <w:rPr>
          <w:lang w:eastAsia="ja-JP"/>
        </w:rPr>
        <w:t>on a reference design of a two-element array</w:t>
      </w:r>
      <w:r w:rsidR="00E92952">
        <w:rPr>
          <w:lang w:eastAsia="ja-JP"/>
        </w:rPr>
        <w:t xml:space="preserve">. </w:t>
      </w:r>
    </w:p>
    <w:p w14:paraId="7D59A5BF" w14:textId="010E68FF" w:rsidR="00E92952" w:rsidRDefault="00E92952" w:rsidP="00E92952">
      <w:pPr>
        <w:pStyle w:val="Caption"/>
        <w:spacing w:after="120"/>
        <w:rPr>
          <w:lang w:eastAsia="ja-JP"/>
        </w:rPr>
      </w:pPr>
      <w:bookmarkStart w:id="3" w:name="_Ref95583335"/>
      <w:r>
        <w:t xml:space="preserve">Proposal </w:t>
      </w:r>
      <w:r>
        <w:fldChar w:fldCharType="begin"/>
      </w:r>
      <w:r>
        <w:instrText xml:space="preserve"> SEQ Proposal \* ARABIC </w:instrText>
      </w:r>
      <w:r>
        <w:fldChar w:fldCharType="separate"/>
      </w:r>
      <w:r w:rsidR="00E35938">
        <w:rPr>
          <w:noProof/>
        </w:rPr>
        <w:t>1</w:t>
      </w:r>
      <w:r>
        <w:fldChar w:fldCharType="end"/>
      </w:r>
      <w:r>
        <w:tab/>
        <w:t>The RedCap REFSENS</w:t>
      </w:r>
      <w:r w:rsidR="00BC1868">
        <w:t xml:space="preserve"> requirement</w:t>
      </w:r>
      <w:r>
        <w:t xml:space="preserve"> should be based on </w:t>
      </w:r>
      <w:r w:rsidR="00E35938">
        <w:t>a</w:t>
      </w:r>
      <w:r>
        <w:t xml:space="preserve"> 2-element array reference design.</w:t>
      </w:r>
      <w:bookmarkEnd w:id="3"/>
    </w:p>
    <w:p w14:paraId="7B40463C" w14:textId="5311991D" w:rsidR="003B57DB" w:rsidRDefault="00E92952" w:rsidP="00733DFC">
      <w:pPr>
        <w:pStyle w:val="BodyText"/>
        <w:rPr>
          <w:lang w:eastAsia="ja-JP"/>
        </w:rPr>
      </w:pPr>
      <w:r>
        <w:rPr>
          <w:lang w:eastAsia="ja-JP"/>
        </w:rPr>
        <w:t>S</w:t>
      </w:r>
      <w:r w:rsidR="000123F0">
        <w:rPr>
          <w:lang w:eastAsia="ja-JP"/>
        </w:rPr>
        <w:t>omewhat less (~1dB) antenna efficiency due to a less perfect ground plane could</w:t>
      </w:r>
      <w:r w:rsidR="000F6BC5">
        <w:rPr>
          <w:lang w:eastAsia="ja-JP"/>
        </w:rPr>
        <w:t xml:space="preserve"> </w:t>
      </w:r>
      <w:r w:rsidR="000123F0">
        <w:rPr>
          <w:lang w:eastAsia="ja-JP"/>
        </w:rPr>
        <w:t xml:space="preserve">be expected in a </w:t>
      </w:r>
      <w:r>
        <w:rPr>
          <w:lang w:eastAsia="ja-JP"/>
        </w:rPr>
        <w:t xml:space="preserve">smaller form factor </w:t>
      </w:r>
      <w:r w:rsidR="000F6BC5">
        <w:rPr>
          <w:lang w:eastAsia="ja-JP"/>
        </w:rPr>
        <w:t xml:space="preserve">(suitable for e.g., smart watch or small industrial sensor) </w:t>
      </w:r>
      <w:r w:rsidR="000123F0">
        <w:rPr>
          <w:lang w:eastAsia="ja-JP"/>
        </w:rPr>
        <w:t xml:space="preserve">compared to a smart phone form factor. </w:t>
      </w:r>
      <w:r w:rsidR="007106EE">
        <w:rPr>
          <w:lang w:eastAsia="ja-JP"/>
        </w:rPr>
        <w:t xml:space="preserve">As discussed in </w:t>
      </w:r>
      <w:r w:rsidR="007106EE">
        <w:rPr>
          <w:lang w:eastAsia="ja-JP"/>
        </w:rPr>
        <w:fldChar w:fldCharType="begin"/>
      </w:r>
      <w:r w:rsidR="007106EE">
        <w:rPr>
          <w:lang w:eastAsia="ja-JP"/>
        </w:rPr>
        <w:instrText xml:space="preserve"> REF _Ref95579913 \r \h </w:instrText>
      </w:r>
      <w:r w:rsidR="007106EE">
        <w:rPr>
          <w:lang w:eastAsia="ja-JP"/>
        </w:rPr>
      </w:r>
      <w:r w:rsidR="007106EE">
        <w:rPr>
          <w:lang w:eastAsia="ja-JP"/>
        </w:rPr>
        <w:fldChar w:fldCharType="separate"/>
      </w:r>
      <w:r w:rsidR="00E35938">
        <w:rPr>
          <w:lang w:eastAsia="ja-JP"/>
        </w:rPr>
        <w:t>[5]</w:t>
      </w:r>
      <w:r w:rsidR="007106EE">
        <w:rPr>
          <w:lang w:eastAsia="ja-JP"/>
        </w:rPr>
        <w:fldChar w:fldCharType="end"/>
      </w:r>
      <w:r w:rsidR="007106EE">
        <w:rPr>
          <w:lang w:eastAsia="ja-JP"/>
        </w:rPr>
        <w:t>,</w:t>
      </w:r>
      <w:r w:rsidR="000123F0">
        <w:rPr>
          <w:lang w:eastAsia="ja-JP"/>
        </w:rPr>
        <w:t xml:space="preserve"> this could probably be </w:t>
      </w:r>
      <w:r w:rsidR="00031586">
        <w:rPr>
          <w:lang w:eastAsia="ja-JP"/>
        </w:rPr>
        <w:t>handled</w:t>
      </w:r>
      <w:r w:rsidR="007106EE">
        <w:rPr>
          <w:lang w:eastAsia="ja-JP"/>
        </w:rPr>
        <w:t xml:space="preserve"> without </w:t>
      </w:r>
      <w:r w:rsidR="000F6BC5">
        <w:rPr>
          <w:lang w:eastAsia="ja-JP"/>
        </w:rPr>
        <w:t>significant</w:t>
      </w:r>
      <w:r w:rsidR="007106EE">
        <w:rPr>
          <w:lang w:eastAsia="ja-JP"/>
        </w:rPr>
        <w:t xml:space="preserve"> impact</w:t>
      </w:r>
      <w:r w:rsidR="00031586">
        <w:rPr>
          <w:lang w:eastAsia="ja-JP"/>
        </w:rPr>
        <w:t>.</w:t>
      </w:r>
      <w:r w:rsidR="000123F0">
        <w:rPr>
          <w:lang w:eastAsia="ja-JP"/>
        </w:rPr>
        <w:t xml:space="preserve"> </w:t>
      </w:r>
    </w:p>
    <w:p w14:paraId="3447A038" w14:textId="0CB023B9" w:rsidR="00424D9F" w:rsidRDefault="003B57DB" w:rsidP="002853ED">
      <w:pPr>
        <w:pStyle w:val="Caption"/>
        <w:spacing w:after="120"/>
        <w:ind w:left="1418" w:hanging="1418"/>
        <w:rPr>
          <w:lang w:eastAsia="ja-JP"/>
        </w:rPr>
      </w:pPr>
      <w:bookmarkStart w:id="4" w:name="_Ref95492198"/>
      <w:r>
        <w:t xml:space="preserve">Observation </w:t>
      </w:r>
      <w:r>
        <w:fldChar w:fldCharType="begin"/>
      </w:r>
      <w:r>
        <w:instrText xml:space="preserve"> SEQ Observation \* ARABIC </w:instrText>
      </w:r>
      <w:r>
        <w:fldChar w:fldCharType="separate"/>
      </w:r>
      <w:r w:rsidR="00E35938">
        <w:rPr>
          <w:noProof/>
        </w:rPr>
        <w:t>2</w:t>
      </w:r>
      <w:r>
        <w:fldChar w:fldCharType="end"/>
      </w:r>
      <w:r>
        <w:tab/>
        <w:t>About 1 dB less antenna (element) efficiency could be expected in a smart watch</w:t>
      </w:r>
      <w:r w:rsidR="00E92952">
        <w:t xml:space="preserve"> or small industrial</w:t>
      </w:r>
      <w:r w:rsidR="002853ED">
        <w:t xml:space="preserve"> sensor</w:t>
      </w:r>
      <w:r>
        <w:t xml:space="preserve"> formfactor</w:t>
      </w:r>
      <w:r w:rsidR="006B3517">
        <w:t xml:space="preserve"> compared to </w:t>
      </w:r>
      <w:r w:rsidR="002853ED">
        <w:t>legacy PC3</w:t>
      </w:r>
      <w:r w:rsidR="000F6BC5">
        <w:t>, however, handled without impact</w:t>
      </w:r>
      <w:r w:rsidR="006B3517">
        <w:t>.</w:t>
      </w:r>
      <w:bookmarkEnd w:id="4"/>
    </w:p>
    <w:p w14:paraId="6CB22E38" w14:textId="309C5493" w:rsidR="003B57DB" w:rsidRDefault="00D87A33" w:rsidP="006B3517">
      <w:pPr>
        <w:pStyle w:val="Heading2"/>
        <w:rPr>
          <w:lang w:eastAsia="zh-CN"/>
        </w:rPr>
      </w:pPr>
      <w:r>
        <w:rPr>
          <w:lang w:eastAsia="ja-JP"/>
        </w:rPr>
        <w:t xml:space="preserve"> </w:t>
      </w:r>
      <w:r w:rsidR="002853ED">
        <w:rPr>
          <w:lang w:eastAsia="zh-CN"/>
        </w:rPr>
        <w:t>REFSENS</w:t>
      </w:r>
    </w:p>
    <w:p w14:paraId="6C392603" w14:textId="17E76CE5" w:rsidR="007D42FD" w:rsidRDefault="00542A58" w:rsidP="007D42FD">
      <w:pPr>
        <w:pStyle w:val="BodyText"/>
        <w:rPr>
          <w:lang w:eastAsia="zh-CN"/>
        </w:rPr>
      </w:pPr>
      <w:r>
        <w:rPr>
          <w:lang w:eastAsia="zh-CN"/>
        </w:rPr>
        <w:fldChar w:fldCharType="begin"/>
      </w:r>
      <w:r>
        <w:rPr>
          <w:lang w:eastAsia="zh-CN"/>
        </w:rPr>
        <w:instrText xml:space="preserve"> REF _Ref95476604 \h </w:instrText>
      </w:r>
      <w:r>
        <w:rPr>
          <w:lang w:eastAsia="zh-CN"/>
        </w:rPr>
      </w:r>
      <w:r>
        <w:rPr>
          <w:lang w:eastAsia="zh-CN"/>
        </w:rPr>
        <w:fldChar w:fldCharType="separate"/>
      </w:r>
      <w:r w:rsidR="00E35938">
        <w:t xml:space="preserve">Table </w:t>
      </w:r>
      <w:r w:rsidR="00E35938">
        <w:rPr>
          <w:noProof/>
        </w:rPr>
        <w:t>1</w:t>
      </w:r>
      <w:r>
        <w:rPr>
          <w:lang w:eastAsia="zh-CN"/>
        </w:rPr>
        <w:fldChar w:fldCharType="end"/>
      </w:r>
      <w:r>
        <w:rPr>
          <w:lang w:eastAsia="zh-CN"/>
        </w:rPr>
        <w:t xml:space="preserve"> </w:t>
      </w:r>
      <w:r w:rsidR="002853ED">
        <w:rPr>
          <w:lang w:eastAsia="zh-CN"/>
        </w:rPr>
        <w:t xml:space="preserve">shows </w:t>
      </w:r>
      <w:r>
        <w:rPr>
          <w:lang w:eastAsia="zh-CN"/>
        </w:rPr>
        <w:t xml:space="preserve">a </w:t>
      </w:r>
      <w:r w:rsidR="009A3513">
        <w:rPr>
          <w:lang w:eastAsia="zh-CN"/>
        </w:rPr>
        <w:t>breakdown</w:t>
      </w:r>
      <w:r>
        <w:rPr>
          <w:lang w:eastAsia="zh-CN"/>
        </w:rPr>
        <w:t xml:space="preserve"> </w:t>
      </w:r>
      <w:r w:rsidR="002853ED">
        <w:rPr>
          <w:lang w:eastAsia="zh-CN"/>
        </w:rPr>
        <w:t>of</w:t>
      </w:r>
      <w:r>
        <w:rPr>
          <w:lang w:eastAsia="zh-CN"/>
        </w:rPr>
        <w:t xml:space="preserve"> the of </w:t>
      </w:r>
      <w:r w:rsidR="002853ED">
        <w:rPr>
          <w:lang w:eastAsia="zh-CN"/>
        </w:rPr>
        <w:t xml:space="preserve">2-element </w:t>
      </w:r>
      <w:r>
        <w:rPr>
          <w:lang w:eastAsia="zh-CN"/>
        </w:rPr>
        <w:t xml:space="preserve">antenna </w:t>
      </w:r>
      <w:r w:rsidR="002853ED">
        <w:rPr>
          <w:lang w:eastAsia="zh-CN"/>
        </w:rPr>
        <w:t>assumption</w:t>
      </w:r>
      <w:r>
        <w:rPr>
          <w:lang w:eastAsia="zh-CN"/>
        </w:rPr>
        <w:t xml:space="preserve">. </w:t>
      </w:r>
      <w:r w:rsidR="002853ED">
        <w:rPr>
          <w:lang w:eastAsia="zh-CN"/>
        </w:rPr>
        <w:t>From the table we propose:</w:t>
      </w:r>
    </w:p>
    <w:p w14:paraId="4EC95F03" w14:textId="1F602668" w:rsidR="003C7D2C" w:rsidRPr="00CA0097" w:rsidRDefault="003C7D2C" w:rsidP="002853ED">
      <w:pPr>
        <w:pStyle w:val="Caption"/>
        <w:spacing w:after="120"/>
        <w:ind w:left="1418" w:hanging="1418"/>
        <w:rPr>
          <w:lang w:eastAsia="ja-JP"/>
        </w:rPr>
      </w:pPr>
      <w:bookmarkStart w:id="5" w:name="_Ref95492301"/>
      <w:r w:rsidRPr="00CA0097">
        <w:t xml:space="preserve">Proposal </w:t>
      </w:r>
      <w:r w:rsidRPr="00CA0097">
        <w:fldChar w:fldCharType="begin"/>
      </w:r>
      <w:r w:rsidRPr="00CA0097">
        <w:instrText xml:space="preserve"> SEQ Proposal \* ARABIC </w:instrText>
      </w:r>
      <w:r w:rsidRPr="00CA0097">
        <w:fldChar w:fldCharType="separate"/>
      </w:r>
      <w:r w:rsidR="00E35938">
        <w:rPr>
          <w:noProof/>
        </w:rPr>
        <w:t>2</w:t>
      </w:r>
      <w:r w:rsidRPr="00CA0097">
        <w:fldChar w:fldCharType="end"/>
      </w:r>
      <w:r w:rsidRPr="00CA0097">
        <w:tab/>
      </w:r>
      <w:r w:rsidR="002853ED" w:rsidRPr="00CA0097">
        <w:t>REFSENS</w:t>
      </w:r>
      <w:r w:rsidRPr="00CA0097">
        <w:t xml:space="preserve"> for RedCap PC shall be </w:t>
      </w:r>
      <w:r w:rsidR="002853ED" w:rsidRPr="00CA0097">
        <w:t>-82.3</w:t>
      </w:r>
      <w:r w:rsidR="0057238A" w:rsidRPr="00CA0097">
        <w:t xml:space="preserve"> </w:t>
      </w:r>
      <w:r w:rsidRPr="00CA0097">
        <w:t xml:space="preserve">dBm for n257, n258, n261 and </w:t>
      </w:r>
      <w:r w:rsidR="002853ED" w:rsidRPr="00CA0097">
        <w:t>-79.7</w:t>
      </w:r>
      <w:r w:rsidR="0057238A" w:rsidRPr="00CA0097">
        <w:t xml:space="preserve"> </w:t>
      </w:r>
      <w:r w:rsidRPr="00CA0097">
        <w:t>dBm for n26</w:t>
      </w:r>
      <w:r w:rsidR="00762C9A" w:rsidRPr="00CA0097">
        <w:t>0</w:t>
      </w:r>
      <w:r w:rsidR="002853ED" w:rsidRPr="00CA0097">
        <w:t xml:space="preserve"> for 100MHz BW</w:t>
      </w:r>
      <w:r w:rsidR="00762C9A" w:rsidRPr="00CA0097">
        <w:t>.</w:t>
      </w:r>
      <w:bookmarkEnd w:id="5"/>
    </w:p>
    <w:p w14:paraId="3EF4E6F5" w14:textId="72E077B6" w:rsidR="006B3517" w:rsidRPr="006B3517" w:rsidRDefault="00BA610E" w:rsidP="006B3517">
      <w:pPr>
        <w:pStyle w:val="BodyText"/>
        <w:rPr>
          <w:lang w:eastAsia="zh-CN"/>
        </w:rPr>
      </w:pPr>
      <w:r w:rsidRPr="00BA610E">
        <w:rPr>
          <w:noProof/>
        </w:rPr>
        <w:drawing>
          <wp:inline distT="0" distB="0" distL="0" distR="0" wp14:anchorId="7C18CD17" wp14:editId="41C11C17">
            <wp:extent cx="6264275" cy="24320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4275" cy="2432050"/>
                    </a:xfrm>
                    <a:prstGeom prst="rect">
                      <a:avLst/>
                    </a:prstGeom>
                    <a:noFill/>
                    <a:ln>
                      <a:noFill/>
                    </a:ln>
                  </pic:spPr>
                </pic:pic>
              </a:graphicData>
            </a:graphic>
          </wp:inline>
        </w:drawing>
      </w:r>
    </w:p>
    <w:p w14:paraId="5279172D" w14:textId="7AD31847" w:rsidR="003B57DB" w:rsidRDefault="00325521" w:rsidP="003C7D2C">
      <w:pPr>
        <w:pStyle w:val="Caption"/>
        <w:spacing w:after="120"/>
        <w:jc w:val="center"/>
        <w:rPr>
          <w:lang w:eastAsia="ja-JP"/>
        </w:rPr>
      </w:pPr>
      <w:bookmarkStart w:id="6" w:name="_Ref95476604"/>
      <w:r>
        <w:t xml:space="preserve">Table </w:t>
      </w:r>
      <w:r>
        <w:fldChar w:fldCharType="begin"/>
      </w:r>
      <w:r>
        <w:instrText xml:space="preserve"> SEQ Table \* ARABIC </w:instrText>
      </w:r>
      <w:r>
        <w:fldChar w:fldCharType="separate"/>
      </w:r>
      <w:r w:rsidR="00E35938">
        <w:rPr>
          <w:noProof/>
        </w:rPr>
        <w:t>1</w:t>
      </w:r>
      <w:r>
        <w:fldChar w:fldCharType="end"/>
      </w:r>
      <w:bookmarkEnd w:id="6"/>
      <w:r>
        <w:t xml:space="preserve"> </w:t>
      </w:r>
      <w:r>
        <w:tab/>
      </w:r>
      <w:r w:rsidR="002853ED">
        <w:t>REFSENS</w:t>
      </w:r>
      <w:r>
        <w:t xml:space="preserve"> for RedCap UE (PC3 included as reference)</w:t>
      </w:r>
    </w:p>
    <w:p w14:paraId="3B769230" w14:textId="43A02DD9" w:rsidR="00667FF0" w:rsidRDefault="003C7D2C" w:rsidP="003C7D2C">
      <w:pPr>
        <w:pStyle w:val="Heading2"/>
        <w:rPr>
          <w:lang w:eastAsia="zh-CN"/>
        </w:rPr>
      </w:pPr>
      <w:r>
        <w:rPr>
          <w:lang w:eastAsia="zh-CN"/>
        </w:rPr>
        <w:t>Spherical coverage</w:t>
      </w:r>
    </w:p>
    <w:p w14:paraId="45912A0B" w14:textId="3D9FD95F" w:rsidR="00C70201" w:rsidRDefault="00C70201" w:rsidP="00980A47">
      <w:pPr>
        <w:pStyle w:val="BodyText"/>
        <w:rPr>
          <w:lang w:eastAsia="ja-JP"/>
        </w:rPr>
      </w:pPr>
      <w:r>
        <w:rPr>
          <w:lang w:eastAsia="ja-JP"/>
        </w:rPr>
        <w:t xml:space="preserve">In our companion paper </w:t>
      </w:r>
      <w:r>
        <w:rPr>
          <w:lang w:eastAsia="ja-JP"/>
        </w:rPr>
        <w:fldChar w:fldCharType="begin"/>
      </w:r>
      <w:r>
        <w:rPr>
          <w:lang w:eastAsia="ja-JP"/>
        </w:rPr>
        <w:instrText xml:space="preserve"> REF _Ref95579913 \r \h </w:instrText>
      </w:r>
      <w:r>
        <w:rPr>
          <w:lang w:eastAsia="ja-JP"/>
        </w:rPr>
      </w:r>
      <w:r>
        <w:rPr>
          <w:lang w:eastAsia="ja-JP"/>
        </w:rPr>
        <w:fldChar w:fldCharType="separate"/>
      </w:r>
      <w:r w:rsidR="00E35938">
        <w:rPr>
          <w:lang w:eastAsia="ja-JP"/>
        </w:rPr>
        <w:t>[5]</w:t>
      </w:r>
      <w:r>
        <w:rPr>
          <w:lang w:eastAsia="ja-JP"/>
        </w:rPr>
        <w:fldChar w:fldCharType="end"/>
      </w:r>
      <w:r>
        <w:rPr>
          <w:lang w:eastAsia="ja-JP"/>
        </w:rPr>
        <w:t xml:space="preserve"> we discuss spherical coverage and conclude that the gain</w:t>
      </w:r>
      <w:r w:rsidR="00BC1868">
        <w:rPr>
          <w:lang w:eastAsia="ja-JP"/>
        </w:rPr>
        <w:t>-</w:t>
      </w:r>
      <w:r>
        <w:rPr>
          <w:lang w:eastAsia="ja-JP"/>
        </w:rPr>
        <w:t>drop between peak EIRP and EIRP spherical coverage can be re-used from PC3. Since the antenna system is the same for the receiver</w:t>
      </w:r>
      <w:r w:rsidR="00E158D0">
        <w:rPr>
          <w:lang w:eastAsia="ja-JP"/>
        </w:rPr>
        <w:t xml:space="preserve"> as for the transmitter</w:t>
      </w:r>
      <w:r>
        <w:rPr>
          <w:lang w:eastAsia="ja-JP"/>
        </w:rPr>
        <w:t xml:space="preserve">, also EIS spherical coverage </w:t>
      </w:r>
      <w:r w:rsidR="007A480D">
        <w:rPr>
          <w:lang w:eastAsia="ja-JP"/>
        </w:rPr>
        <w:t xml:space="preserve">gain drop </w:t>
      </w:r>
      <w:r>
        <w:rPr>
          <w:lang w:eastAsia="ja-JP"/>
        </w:rPr>
        <w:t>can be re-used</w:t>
      </w:r>
      <w:r w:rsidRPr="00C70201">
        <w:rPr>
          <w:lang w:eastAsia="ja-JP"/>
        </w:rPr>
        <w:t xml:space="preserve"> </w:t>
      </w:r>
      <w:r>
        <w:rPr>
          <w:lang w:eastAsia="ja-JP"/>
        </w:rPr>
        <w:t>from PC3.</w:t>
      </w:r>
    </w:p>
    <w:p w14:paraId="0BE7C428" w14:textId="73CCA526" w:rsidR="00C24647" w:rsidRDefault="00C70201" w:rsidP="009C4FAA">
      <w:pPr>
        <w:pStyle w:val="Caption"/>
        <w:spacing w:after="120"/>
        <w:rPr>
          <w:lang w:eastAsia="ja-JP"/>
        </w:rPr>
      </w:pPr>
      <w:bookmarkStart w:id="7" w:name="_Ref95583309"/>
      <w:r>
        <w:t xml:space="preserve">Observation </w:t>
      </w:r>
      <w:r>
        <w:fldChar w:fldCharType="begin"/>
      </w:r>
      <w:r>
        <w:instrText xml:space="preserve"> SEQ Observation \* ARABIC </w:instrText>
      </w:r>
      <w:r>
        <w:fldChar w:fldCharType="separate"/>
      </w:r>
      <w:r w:rsidR="00E35938">
        <w:rPr>
          <w:noProof/>
        </w:rPr>
        <w:t>3</w:t>
      </w:r>
      <w:r>
        <w:fldChar w:fldCharType="end"/>
      </w:r>
      <w:r>
        <w:tab/>
      </w:r>
      <w:r>
        <w:rPr>
          <w:lang w:eastAsia="ja-JP"/>
        </w:rPr>
        <w:t xml:space="preserve">EIS spherical coverage </w:t>
      </w:r>
      <w:r w:rsidR="007A480D">
        <w:rPr>
          <w:lang w:eastAsia="ja-JP"/>
        </w:rPr>
        <w:t xml:space="preserve">gain drop </w:t>
      </w:r>
      <w:r>
        <w:rPr>
          <w:lang w:eastAsia="ja-JP"/>
        </w:rPr>
        <w:t>can be re-used</w:t>
      </w:r>
      <w:r w:rsidRPr="00C70201">
        <w:rPr>
          <w:lang w:eastAsia="ja-JP"/>
        </w:rPr>
        <w:t xml:space="preserve"> </w:t>
      </w:r>
      <w:r>
        <w:rPr>
          <w:lang w:eastAsia="ja-JP"/>
        </w:rPr>
        <w:t>from PC3.</w:t>
      </w:r>
      <w:bookmarkEnd w:id="7"/>
    </w:p>
    <w:p w14:paraId="66EB182A" w14:textId="449417FD" w:rsidR="00C24647" w:rsidRDefault="00C24647" w:rsidP="006D7D0A">
      <w:pPr>
        <w:pStyle w:val="Caption"/>
        <w:spacing w:after="120"/>
        <w:ind w:left="1418" w:hanging="1418"/>
      </w:pPr>
      <w:bookmarkStart w:id="8" w:name="_Ref95492320"/>
      <w:r>
        <w:t xml:space="preserve">Proposal </w:t>
      </w:r>
      <w:r>
        <w:fldChar w:fldCharType="begin"/>
      </w:r>
      <w:r>
        <w:instrText xml:space="preserve"> SEQ Proposal \* ARABIC </w:instrText>
      </w:r>
      <w:r>
        <w:fldChar w:fldCharType="separate"/>
      </w:r>
      <w:r w:rsidR="00E35938">
        <w:rPr>
          <w:noProof/>
        </w:rPr>
        <w:t>3</w:t>
      </w:r>
      <w:r>
        <w:fldChar w:fldCharType="end"/>
      </w:r>
      <w:r>
        <w:tab/>
      </w:r>
      <w:r w:rsidR="007A480D">
        <w:t>EIS</w:t>
      </w:r>
      <w:r w:rsidR="0057238A">
        <w:t xml:space="preserve"> </w:t>
      </w:r>
      <w:r w:rsidR="0057238A" w:rsidRPr="0057238A">
        <w:t xml:space="preserve">spherical coverage for </w:t>
      </w:r>
      <w:r w:rsidR="0057238A">
        <w:t xml:space="preserve">RedCap </w:t>
      </w:r>
      <w:r w:rsidR="0057238A" w:rsidRPr="0057238A">
        <w:t>power class</w:t>
      </w:r>
      <w:r w:rsidR="0057238A">
        <w:t xml:space="preserve"> shall be </w:t>
      </w:r>
      <w:r w:rsidR="007A480D">
        <w:t>-71.4</w:t>
      </w:r>
      <w:r w:rsidR="0057238A">
        <w:t xml:space="preserve"> dBm for n257, n258, n261 and </w:t>
      </w:r>
      <w:r w:rsidR="007A480D">
        <w:t>-67.1</w:t>
      </w:r>
      <w:r w:rsidR="0057238A">
        <w:t xml:space="preserve"> dBm </w:t>
      </w:r>
      <w:r w:rsidR="007A480D">
        <w:t xml:space="preserve">at 100MHz BW and </w:t>
      </w:r>
      <w:r w:rsidR="0057238A">
        <w:t>for n260</w:t>
      </w:r>
      <w:r w:rsidR="006D7D0A">
        <w:t xml:space="preserve"> at</w:t>
      </w:r>
      <w:r w:rsidR="006D7D0A" w:rsidRPr="006D7D0A">
        <w:t xml:space="preserve"> 50 %-tile CD</w:t>
      </w:r>
      <w:r w:rsidR="00762C9A">
        <w:t>F.</w:t>
      </w:r>
      <w:bookmarkEnd w:id="8"/>
    </w:p>
    <w:p w14:paraId="673EFB78" w14:textId="77777777"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76422326" w14:textId="01FC63AF" w:rsidR="006F0C3A" w:rsidRDefault="006F0C3A" w:rsidP="006F0C3A">
      <w:pPr>
        <w:pStyle w:val="BodyText"/>
      </w:pPr>
      <w:r w:rsidRPr="00D43AD7">
        <w:t>In this contribution</w:t>
      </w:r>
      <w:r w:rsidR="008C2B80">
        <w:t>,</w:t>
      </w:r>
      <w:r w:rsidRPr="00D43AD7">
        <w:t xml:space="preserve"> we have </w:t>
      </w:r>
      <w:r w:rsidR="004107A4">
        <w:t xml:space="preserve">shared our views on </w:t>
      </w:r>
      <w:r w:rsidR="00411E08">
        <w:t xml:space="preserve">FR2 </w:t>
      </w:r>
      <w:r w:rsidR="009A3513">
        <w:t>REFSENS and EIS spherical coverage</w:t>
      </w:r>
      <w:r w:rsidR="0018534E">
        <w:t xml:space="preserve"> for NR RedCap. </w:t>
      </w:r>
      <w:r w:rsidR="00A204F6">
        <w:t xml:space="preserve">The following observations </w:t>
      </w:r>
      <w:r w:rsidR="00842024">
        <w:t xml:space="preserve">and proposals </w:t>
      </w:r>
      <w:r w:rsidR="00A204F6">
        <w:t xml:space="preserve">have been </w:t>
      </w:r>
      <w:r w:rsidR="001B3493">
        <w:t>made</w:t>
      </w:r>
      <w:r w:rsidR="00A204F6">
        <w:t>:</w:t>
      </w:r>
    </w:p>
    <w:p w14:paraId="0944FD1C" w14:textId="52432796" w:rsidR="00CA0097" w:rsidRPr="000F6BC5" w:rsidRDefault="00CA0097" w:rsidP="001B3493">
      <w:pPr>
        <w:pStyle w:val="BodyText"/>
        <w:ind w:left="1418" w:hanging="1418"/>
        <w:rPr>
          <w:b/>
          <w:bCs/>
        </w:rPr>
      </w:pPr>
      <w:r w:rsidRPr="000F6BC5">
        <w:rPr>
          <w:b/>
          <w:bCs/>
        </w:rPr>
        <w:fldChar w:fldCharType="begin"/>
      </w:r>
      <w:r w:rsidRPr="000F6BC5">
        <w:rPr>
          <w:b/>
          <w:bCs/>
        </w:rPr>
        <w:instrText xml:space="preserve"> REF _Ref95583289 \h  \* MERGEFORMAT </w:instrText>
      </w:r>
      <w:r w:rsidRPr="000F6BC5">
        <w:rPr>
          <w:b/>
          <w:bCs/>
        </w:rPr>
      </w:r>
      <w:r w:rsidRPr="000F6BC5">
        <w:rPr>
          <w:b/>
          <w:bCs/>
        </w:rPr>
        <w:fldChar w:fldCharType="separate"/>
      </w:r>
      <w:r w:rsidR="00E35938" w:rsidRPr="00E35938">
        <w:rPr>
          <w:b/>
          <w:bCs/>
        </w:rPr>
        <w:t xml:space="preserve">Observation </w:t>
      </w:r>
      <w:r w:rsidR="00E35938" w:rsidRPr="00E35938">
        <w:rPr>
          <w:b/>
          <w:bCs/>
          <w:noProof/>
        </w:rPr>
        <w:t>1</w:t>
      </w:r>
      <w:r w:rsidR="00E35938" w:rsidRPr="00E35938">
        <w:rPr>
          <w:b/>
          <w:bCs/>
        </w:rPr>
        <w:tab/>
        <w:t>One new power class for “general” RedCap in Rel-17 is sufficient.</w:t>
      </w:r>
      <w:r w:rsidRPr="000F6BC5">
        <w:rPr>
          <w:b/>
          <w:bCs/>
        </w:rPr>
        <w:fldChar w:fldCharType="end"/>
      </w:r>
    </w:p>
    <w:p w14:paraId="15FF90A5" w14:textId="0FB2339B" w:rsidR="00CA0097" w:rsidRPr="000F6BC5" w:rsidRDefault="00CA0097" w:rsidP="001B3493">
      <w:pPr>
        <w:pStyle w:val="BodyText"/>
        <w:ind w:left="1418" w:hanging="1418"/>
        <w:rPr>
          <w:b/>
          <w:bCs/>
        </w:rPr>
      </w:pPr>
      <w:r w:rsidRPr="000F6BC5">
        <w:rPr>
          <w:b/>
          <w:bCs/>
        </w:rPr>
        <w:fldChar w:fldCharType="begin"/>
      </w:r>
      <w:r w:rsidRPr="000F6BC5">
        <w:rPr>
          <w:b/>
          <w:bCs/>
        </w:rPr>
        <w:instrText xml:space="preserve"> REF _Ref95492198 \h  \* MERGEFORMAT </w:instrText>
      </w:r>
      <w:r w:rsidRPr="000F6BC5">
        <w:rPr>
          <w:b/>
          <w:bCs/>
        </w:rPr>
      </w:r>
      <w:r w:rsidRPr="000F6BC5">
        <w:rPr>
          <w:b/>
          <w:bCs/>
        </w:rPr>
        <w:fldChar w:fldCharType="separate"/>
      </w:r>
      <w:r w:rsidR="00E35938" w:rsidRPr="00E35938">
        <w:rPr>
          <w:b/>
          <w:bCs/>
        </w:rPr>
        <w:t xml:space="preserve">Observation </w:t>
      </w:r>
      <w:r w:rsidR="00E35938" w:rsidRPr="00E35938">
        <w:rPr>
          <w:b/>
          <w:bCs/>
          <w:noProof/>
        </w:rPr>
        <w:t>2</w:t>
      </w:r>
      <w:r w:rsidR="00E35938" w:rsidRPr="00E35938">
        <w:rPr>
          <w:b/>
          <w:bCs/>
        </w:rPr>
        <w:tab/>
        <w:t>About 1 dB less antenna (element) efficiency could be expected in a smart watch or small industrial sensor formfactor compared to legacy PC3, however, handled without impact.</w:t>
      </w:r>
      <w:r w:rsidRPr="000F6BC5">
        <w:rPr>
          <w:b/>
          <w:bCs/>
        </w:rPr>
        <w:fldChar w:fldCharType="end"/>
      </w:r>
    </w:p>
    <w:p w14:paraId="17F5BB20" w14:textId="50F31FCC" w:rsidR="00CA0097" w:rsidRPr="000F6BC5" w:rsidRDefault="00CA0097" w:rsidP="001B3493">
      <w:pPr>
        <w:pStyle w:val="BodyText"/>
        <w:ind w:left="1418" w:hanging="1418"/>
        <w:rPr>
          <w:b/>
          <w:bCs/>
        </w:rPr>
      </w:pPr>
      <w:r w:rsidRPr="000F6BC5">
        <w:rPr>
          <w:b/>
          <w:bCs/>
        </w:rPr>
        <w:fldChar w:fldCharType="begin"/>
      </w:r>
      <w:r w:rsidRPr="000F6BC5">
        <w:rPr>
          <w:b/>
          <w:bCs/>
        </w:rPr>
        <w:instrText xml:space="preserve"> REF _Ref95583309 \h  \* MERGEFORMAT </w:instrText>
      </w:r>
      <w:r w:rsidRPr="000F6BC5">
        <w:rPr>
          <w:b/>
          <w:bCs/>
        </w:rPr>
      </w:r>
      <w:r w:rsidRPr="000F6BC5">
        <w:rPr>
          <w:b/>
          <w:bCs/>
        </w:rPr>
        <w:fldChar w:fldCharType="separate"/>
      </w:r>
      <w:r w:rsidR="00E35938" w:rsidRPr="00E35938">
        <w:rPr>
          <w:b/>
          <w:bCs/>
        </w:rPr>
        <w:t xml:space="preserve">Observation </w:t>
      </w:r>
      <w:r w:rsidR="00E35938" w:rsidRPr="00E35938">
        <w:rPr>
          <w:b/>
          <w:bCs/>
          <w:noProof/>
        </w:rPr>
        <w:t>3</w:t>
      </w:r>
      <w:r w:rsidR="00E35938" w:rsidRPr="00E35938">
        <w:rPr>
          <w:b/>
          <w:bCs/>
        </w:rPr>
        <w:tab/>
      </w:r>
      <w:r w:rsidR="00E35938" w:rsidRPr="00E35938">
        <w:rPr>
          <w:b/>
          <w:bCs/>
          <w:lang w:eastAsia="ja-JP"/>
        </w:rPr>
        <w:t>EIS spherical coverage gain drop can be re-used from PC3.</w:t>
      </w:r>
      <w:r w:rsidRPr="000F6BC5">
        <w:rPr>
          <w:b/>
          <w:bCs/>
        </w:rPr>
        <w:fldChar w:fldCharType="end"/>
      </w:r>
    </w:p>
    <w:p w14:paraId="47306038" w14:textId="2A5D716D" w:rsidR="00CA0097" w:rsidRPr="000F6BC5" w:rsidRDefault="00CA0097" w:rsidP="001B3493">
      <w:pPr>
        <w:pStyle w:val="BodyText"/>
        <w:ind w:left="1418" w:hanging="1418"/>
        <w:rPr>
          <w:b/>
          <w:bCs/>
        </w:rPr>
      </w:pPr>
      <w:r w:rsidRPr="000F6BC5">
        <w:rPr>
          <w:b/>
          <w:bCs/>
        </w:rPr>
        <w:fldChar w:fldCharType="begin"/>
      </w:r>
      <w:r w:rsidRPr="000F6BC5">
        <w:rPr>
          <w:b/>
          <w:bCs/>
        </w:rPr>
        <w:instrText xml:space="preserve"> REF _Ref95583335 \h  \* MERGEFORMAT </w:instrText>
      </w:r>
      <w:r w:rsidRPr="000F6BC5">
        <w:rPr>
          <w:b/>
          <w:bCs/>
        </w:rPr>
      </w:r>
      <w:r w:rsidRPr="000F6BC5">
        <w:rPr>
          <w:b/>
          <w:bCs/>
        </w:rPr>
        <w:fldChar w:fldCharType="separate"/>
      </w:r>
      <w:r w:rsidR="00E35938" w:rsidRPr="00E35938">
        <w:rPr>
          <w:b/>
          <w:bCs/>
        </w:rPr>
        <w:t xml:space="preserve">Proposal </w:t>
      </w:r>
      <w:r w:rsidR="00E35938" w:rsidRPr="00E35938">
        <w:rPr>
          <w:b/>
          <w:bCs/>
          <w:noProof/>
        </w:rPr>
        <w:t>1</w:t>
      </w:r>
      <w:r w:rsidR="00E35938" w:rsidRPr="00E35938">
        <w:rPr>
          <w:b/>
          <w:bCs/>
        </w:rPr>
        <w:tab/>
        <w:t>The RedCap REFSENS requirement should be based on a 2-element array reference design.</w:t>
      </w:r>
      <w:r w:rsidRPr="000F6BC5">
        <w:rPr>
          <w:b/>
          <w:bCs/>
        </w:rPr>
        <w:fldChar w:fldCharType="end"/>
      </w:r>
    </w:p>
    <w:p w14:paraId="584FECDC" w14:textId="07969198" w:rsidR="00842024" w:rsidRPr="000F6BC5" w:rsidRDefault="00842024" w:rsidP="001B3493">
      <w:pPr>
        <w:pStyle w:val="BodyText"/>
        <w:ind w:left="1418" w:hanging="1418"/>
        <w:rPr>
          <w:b/>
          <w:bCs/>
        </w:rPr>
      </w:pPr>
      <w:r w:rsidRPr="000F6BC5">
        <w:rPr>
          <w:b/>
          <w:bCs/>
        </w:rPr>
        <w:fldChar w:fldCharType="begin"/>
      </w:r>
      <w:r w:rsidRPr="000F6BC5">
        <w:rPr>
          <w:b/>
          <w:bCs/>
        </w:rPr>
        <w:instrText xml:space="preserve"> REF _Ref95492301 \h  \* MERGEFORMAT </w:instrText>
      </w:r>
      <w:r w:rsidRPr="000F6BC5">
        <w:rPr>
          <w:b/>
          <w:bCs/>
        </w:rPr>
      </w:r>
      <w:r w:rsidRPr="000F6BC5">
        <w:rPr>
          <w:b/>
          <w:bCs/>
        </w:rPr>
        <w:fldChar w:fldCharType="separate"/>
      </w:r>
      <w:r w:rsidR="00E35938" w:rsidRPr="00E35938">
        <w:rPr>
          <w:b/>
          <w:bCs/>
        </w:rPr>
        <w:t xml:space="preserve">Proposal </w:t>
      </w:r>
      <w:r w:rsidR="00E35938" w:rsidRPr="00E35938">
        <w:rPr>
          <w:b/>
          <w:bCs/>
          <w:noProof/>
        </w:rPr>
        <w:t>2</w:t>
      </w:r>
      <w:r w:rsidR="00E35938" w:rsidRPr="00E35938">
        <w:rPr>
          <w:b/>
          <w:bCs/>
        </w:rPr>
        <w:tab/>
        <w:t>REFSENS for RedCap PC shall be -82.3 dBm for n257, n258, n261 and -79.7 dBm for n260 for 100MHz BW.</w:t>
      </w:r>
      <w:r w:rsidRPr="000F6BC5">
        <w:rPr>
          <w:b/>
          <w:bCs/>
        </w:rPr>
        <w:fldChar w:fldCharType="end"/>
      </w:r>
    </w:p>
    <w:p w14:paraId="21D1784D" w14:textId="06CB43FE" w:rsidR="00842024" w:rsidRPr="000F6BC5" w:rsidRDefault="00842024" w:rsidP="001B3493">
      <w:pPr>
        <w:pStyle w:val="BodyText"/>
        <w:ind w:left="1418" w:hanging="1418"/>
        <w:rPr>
          <w:b/>
          <w:bCs/>
        </w:rPr>
      </w:pPr>
      <w:r w:rsidRPr="000F6BC5">
        <w:rPr>
          <w:b/>
          <w:bCs/>
        </w:rPr>
        <w:lastRenderedPageBreak/>
        <w:fldChar w:fldCharType="begin"/>
      </w:r>
      <w:r w:rsidRPr="000F6BC5">
        <w:rPr>
          <w:b/>
          <w:bCs/>
        </w:rPr>
        <w:instrText xml:space="preserve"> REF _Ref95492320 \h  \* MERGEFORMAT </w:instrText>
      </w:r>
      <w:r w:rsidRPr="000F6BC5">
        <w:rPr>
          <w:b/>
          <w:bCs/>
        </w:rPr>
      </w:r>
      <w:r w:rsidRPr="000F6BC5">
        <w:rPr>
          <w:b/>
          <w:bCs/>
        </w:rPr>
        <w:fldChar w:fldCharType="separate"/>
      </w:r>
      <w:r w:rsidR="00E35938" w:rsidRPr="00E35938">
        <w:rPr>
          <w:b/>
          <w:bCs/>
        </w:rPr>
        <w:t xml:space="preserve">Proposal </w:t>
      </w:r>
      <w:r w:rsidR="00E35938" w:rsidRPr="00E35938">
        <w:rPr>
          <w:b/>
          <w:bCs/>
          <w:noProof/>
        </w:rPr>
        <w:t>3</w:t>
      </w:r>
      <w:r w:rsidR="00E35938" w:rsidRPr="00E35938">
        <w:rPr>
          <w:b/>
          <w:bCs/>
        </w:rPr>
        <w:tab/>
        <w:t>EIS spherical coverage for RedCap power class shall be -71.4 dBm for n257, n258, n261 and -67.1 dBm at 100MHz BW and for n260 at 50 %-tile CDF.</w:t>
      </w:r>
      <w:r w:rsidRPr="000F6BC5">
        <w:rPr>
          <w:b/>
          <w:bCs/>
        </w:rPr>
        <w:fldChar w:fldCharType="end"/>
      </w:r>
    </w:p>
    <w:p w14:paraId="03869234" w14:textId="010F5C5B"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p>
    <w:p w14:paraId="49C5389B" w14:textId="5134284C" w:rsidR="00BC120C" w:rsidRPr="00155A3A" w:rsidRDefault="00A92602" w:rsidP="00155A3A">
      <w:pPr>
        <w:pStyle w:val="references"/>
        <w:tabs>
          <w:tab w:val="clear" w:pos="360"/>
          <w:tab w:val="num" w:pos="1560"/>
        </w:tabs>
        <w:jc w:val="left"/>
        <w:rPr>
          <w:color w:val="312E25"/>
        </w:rPr>
      </w:pPr>
      <w:bookmarkStart w:id="9" w:name="_Ref76562324"/>
      <w:bookmarkStart w:id="10" w:name="_Ref79060017"/>
      <w:r w:rsidRPr="00A92602">
        <w:rPr>
          <w:color w:val="312E25"/>
        </w:rPr>
        <w:t>RP-211574</w:t>
      </w:r>
      <w:r w:rsidR="00A167CA">
        <w:rPr>
          <w:color w:val="312E25"/>
        </w:rPr>
        <w:t>,</w:t>
      </w:r>
      <w:r w:rsidR="009428DE" w:rsidRPr="009428DE">
        <w:rPr>
          <w:color w:val="312E25"/>
        </w:rPr>
        <w:tab/>
      </w:r>
      <w:r w:rsidR="00155A3A">
        <w:rPr>
          <w:color w:val="312E25"/>
        </w:rPr>
        <w:t>“</w:t>
      </w:r>
      <w:r w:rsidRPr="00A92602">
        <w:rPr>
          <w:color w:val="312E25"/>
        </w:rPr>
        <w:t>Revised WID on support of reduced capability NR devices</w:t>
      </w:r>
      <w:r w:rsidR="00155A3A">
        <w:rPr>
          <w:color w:val="312E25"/>
        </w:rPr>
        <w:t>”,</w:t>
      </w:r>
      <w:r w:rsidR="00590B7B">
        <w:rPr>
          <w:color w:val="312E25"/>
        </w:rPr>
        <w:t xml:space="preserve"> </w:t>
      </w:r>
      <w:bookmarkEnd w:id="9"/>
      <w:r>
        <w:rPr>
          <w:i/>
          <w:iCs/>
          <w:color w:val="312E25"/>
        </w:rPr>
        <w:t>Ericsson</w:t>
      </w:r>
      <w:bookmarkEnd w:id="10"/>
    </w:p>
    <w:p w14:paraId="10256548" w14:textId="538CFF3E" w:rsidR="00287490" w:rsidRDefault="00287490" w:rsidP="00287490">
      <w:pPr>
        <w:pStyle w:val="references"/>
        <w:tabs>
          <w:tab w:val="clear" w:pos="360"/>
          <w:tab w:val="num" w:pos="1560"/>
        </w:tabs>
        <w:jc w:val="left"/>
        <w:rPr>
          <w:color w:val="312E25"/>
        </w:rPr>
      </w:pPr>
      <w:bookmarkStart w:id="11" w:name="_Ref85645164"/>
      <w:bookmarkStart w:id="12" w:name="_Ref71366161"/>
      <w:bookmarkStart w:id="13" w:name="_Ref79060326"/>
      <w:bookmarkStart w:id="14" w:name="_Ref85646249"/>
      <w:r w:rsidRPr="004440D8">
        <w:rPr>
          <w:color w:val="312E25"/>
        </w:rPr>
        <w:t>R4-2</w:t>
      </w:r>
      <w:r w:rsidR="00C601DA">
        <w:rPr>
          <w:color w:val="312E25"/>
        </w:rPr>
        <w:t>202332</w:t>
      </w:r>
      <w:r>
        <w:rPr>
          <w:color w:val="312E25"/>
        </w:rPr>
        <w:t>,</w:t>
      </w:r>
      <w:r>
        <w:rPr>
          <w:color w:val="312E25"/>
        </w:rPr>
        <w:tab/>
        <w:t>“</w:t>
      </w:r>
      <w:r w:rsidR="00C601DA" w:rsidRPr="00C601DA">
        <w:rPr>
          <w:color w:val="312E25"/>
        </w:rPr>
        <w:t>Email discussion summary for [101-bis-e][132] NR_RedCap</w:t>
      </w:r>
      <w:r>
        <w:rPr>
          <w:color w:val="312E25"/>
        </w:rPr>
        <w:t>”,</w:t>
      </w:r>
      <w:r w:rsidRPr="004440D8">
        <w:rPr>
          <w:i/>
          <w:iCs/>
          <w:color w:val="312E25"/>
        </w:rPr>
        <w:t xml:space="preserve"> Moderator (Ericsson)</w:t>
      </w:r>
      <w:bookmarkEnd w:id="11"/>
    </w:p>
    <w:p w14:paraId="24692D1E" w14:textId="29964ECC" w:rsidR="00287490" w:rsidRDefault="00287490" w:rsidP="00C77ACF">
      <w:pPr>
        <w:pStyle w:val="references"/>
        <w:tabs>
          <w:tab w:val="clear" w:pos="360"/>
          <w:tab w:val="num" w:pos="1560"/>
        </w:tabs>
        <w:jc w:val="left"/>
        <w:rPr>
          <w:i/>
          <w:iCs/>
          <w:color w:val="312E25"/>
        </w:rPr>
      </w:pPr>
      <w:bookmarkStart w:id="15" w:name="_Ref92372302"/>
      <w:r w:rsidRPr="00642678">
        <w:rPr>
          <w:color w:val="312E25"/>
        </w:rPr>
        <w:t>R4-2</w:t>
      </w:r>
      <w:r w:rsidR="00C601DA">
        <w:rPr>
          <w:color w:val="312E25"/>
        </w:rPr>
        <w:t>202371</w:t>
      </w:r>
      <w:r>
        <w:rPr>
          <w:color w:val="312E25"/>
        </w:rPr>
        <w:t>,</w:t>
      </w:r>
      <w:r>
        <w:rPr>
          <w:color w:val="312E25"/>
        </w:rPr>
        <w:tab/>
        <w:t>“</w:t>
      </w:r>
      <w:r w:rsidRPr="00642678">
        <w:rPr>
          <w:color w:val="312E25"/>
        </w:rPr>
        <w:t>WF on the RedCap RF</w:t>
      </w:r>
      <w:r w:rsidRPr="00007DE7">
        <w:rPr>
          <w:color w:val="312E25"/>
        </w:rPr>
        <w:t xml:space="preserve">”, </w:t>
      </w:r>
      <w:r>
        <w:rPr>
          <w:i/>
          <w:iCs/>
          <w:color w:val="312E25"/>
        </w:rPr>
        <w:t>Ericsson</w:t>
      </w:r>
      <w:bookmarkEnd w:id="15"/>
    </w:p>
    <w:p w14:paraId="6B47FF5A" w14:textId="3EFC0D43" w:rsidR="00602827" w:rsidRPr="00602827" w:rsidRDefault="00E35938" w:rsidP="00C77ACF">
      <w:pPr>
        <w:pStyle w:val="references"/>
        <w:tabs>
          <w:tab w:val="clear" w:pos="360"/>
          <w:tab w:val="num" w:pos="1560"/>
        </w:tabs>
        <w:jc w:val="left"/>
        <w:rPr>
          <w:color w:val="312E25"/>
        </w:rPr>
      </w:pPr>
      <w:hyperlink r:id="rId12" w:history="1">
        <w:bookmarkStart w:id="16" w:name="_Ref95211394"/>
        <w:r w:rsidR="00602827">
          <w:rPr>
            <w:rStyle w:val="Hyperlink"/>
            <w:sz w:val="19"/>
            <w:szCs w:val="19"/>
          </w:rPr>
          <w:t>RAN4_101-bis-e_Main_Session_report_08_Jan_30_after-post-meeting-approval.docx</w:t>
        </w:r>
        <w:bookmarkEnd w:id="16"/>
      </w:hyperlink>
    </w:p>
    <w:p w14:paraId="517620BD" w14:textId="4D3AA5D6" w:rsidR="002C7DA0" w:rsidRDefault="00E35938" w:rsidP="000F2996">
      <w:pPr>
        <w:pStyle w:val="references"/>
        <w:tabs>
          <w:tab w:val="clear" w:pos="360"/>
          <w:tab w:val="num" w:pos="1560"/>
        </w:tabs>
        <w:rPr>
          <w:color w:val="312E25"/>
        </w:rPr>
      </w:pPr>
      <w:bookmarkStart w:id="17" w:name="_Ref95579913"/>
      <w:bookmarkStart w:id="18" w:name="_Ref95475080"/>
      <w:bookmarkStart w:id="19" w:name="_Ref92445457"/>
      <w:bookmarkEnd w:id="12"/>
      <w:bookmarkEnd w:id="13"/>
      <w:bookmarkEnd w:id="14"/>
      <w:r w:rsidRPr="00E35938">
        <w:rPr>
          <w:color w:val="312E25"/>
        </w:rPr>
        <w:t>R4-2204040</w:t>
      </w:r>
      <w:r w:rsidR="002C7DA0">
        <w:rPr>
          <w:color w:val="312E25"/>
        </w:rPr>
        <w:t>,</w:t>
      </w:r>
      <w:r w:rsidR="002C7DA0">
        <w:rPr>
          <w:color w:val="312E25"/>
        </w:rPr>
        <w:tab/>
        <w:t>“</w:t>
      </w:r>
      <w:r w:rsidR="002C7DA0" w:rsidRPr="002C7DA0">
        <w:rPr>
          <w:color w:val="312E25"/>
        </w:rPr>
        <w:t>Peak EIRP and EIRP spherical coverage for RedCap FR2</w:t>
      </w:r>
      <w:r w:rsidR="002C7DA0">
        <w:rPr>
          <w:color w:val="312E25"/>
        </w:rPr>
        <w:t>”, Sony</w:t>
      </w:r>
      <w:bookmarkEnd w:id="17"/>
    </w:p>
    <w:bookmarkEnd w:id="18"/>
    <w:bookmarkEnd w:id="19"/>
    <w:p w14:paraId="06023CC3" w14:textId="1BD49C5E" w:rsidR="00D120CA" w:rsidRPr="00B75574" w:rsidRDefault="00D120CA" w:rsidP="009A3513">
      <w:pPr>
        <w:pStyle w:val="references"/>
        <w:numPr>
          <w:ilvl w:val="0"/>
          <w:numId w:val="0"/>
        </w:numPr>
        <w:ind w:left="360"/>
        <w:jc w:val="left"/>
        <w:rPr>
          <w:color w:val="312E25"/>
        </w:rPr>
      </w:pPr>
    </w:p>
    <w:sectPr w:rsidR="00D120CA" w:rsidRPr="00B75574"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8D35B4" w14:textId="77777777" w:rsidR="00DA717E" w:rsidRDefault="00DA717E">
      <w:r>
        <w:separator/>
      </w:r>
    </w:p>
  </w:endnote>
  <w:endnote w:type="continuationSeparator" w:id="0">
    <w:p w14:paraId="2A04F978" w14:textId="77777777" w:rsidR="00DA717E" w:rsidRDefault="00DA717E">
      <w:r>
        <w:continuationSeparator/>
      </w:r>
    </w:p>
  </w:endnote>
  <w:endnote w:type="continuationNotice" w:id="1">
    <w:p w14:paraId="7669BB7F" w14:textId="77777777" w:rsidR="00DA717E" w:rsidRDefault="00DA71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3D947" w14:textId="77777777" w:rsidR="00DA717E" w:rsidRDefault="00DA717E">
      <w:r>
        <w:separator/>
      </w:r>
    </w:p>
  </w:footnote>
  <w:footnote w:type="continuationSeparator" w:id="0">
    <w:p w14:paraId="0CAE8224" w14:textId="77777777" w:rsidR="00DA717E" w:rsidRDefault="00DA717E">
      <w:r>
        <w:continuationSeparator/>
      </w:r>
    </w:p>
  </w:footnote>
  <w:footnote w:type="continuationNotice" w:id="1">
    <w:p w14:paraId="6757595F" w14:textId="77777777" w:rsidR="00DA717E" w:rsidRDefault="00DA71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6"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F8664F"/>
    <w:multiLevelType w:val="hybridMultilevel"/>
    <w:tmpl w:val="812C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3"/>
  </w:num>
  <w:num w:numId="4">
    <w:abstractNumId w:val="9"/>
  </w:num>
  <w:num w:numId="5">
    <w:abstractNumId w:val="2"/>
  </w:num>
  <w:num w:numId="6">
    <w:abstractNumId w:val="17"/>
  </w:num>
  <w:num w:numId="7">
    <w:abstractNumId w:val="1"/>
  </w:num>
  <w:num w:numId="8">
    <w:abstractNumId w:val="20"/>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4"/>
  </w:num>
  <w:num w:numId="14">
    <w:abstractNumId w:val="16"/>
  </w:num>
  <w:num w:numId="15">
    <w:abstractNumId w:val="16"/>
  </w:num>
  <w:num w:numId="16">
    <w:abstractNumId w:val="7"/>
  </w:num>
  <w:num w:numId="17">
    <w:abstractNumId w:val="8"/>
  </w:num>
  <w:num w:numId="18">
    <w:abstractNumId w:val="10"/>
  </w:num>
  <w:num w:numId="19">
    <w:abstractNumId w:val="6"/>
  </w:num>
  <w:num w:numId="20">
    <w:abstractNumId w:val="18"/>
  </w:num>
  <w:num w:numId="21">
    <w:abstractNumId w:val="19"/>
  </w:num>
  <w:num w:numId="22">
    <w:abstractNumId w:val="15"/>
  </w:num>
  <w:num w:numId="23">
    <w:abstractNumId w:val="22"/>
  </w:num>
  <w:num w:numId="24">
    <w:abstractNumId w:val="21"/>
  </w:num>
  <w:num w:numId="25">
    <w:abstractNumId w:val="12"/>
  </w:num>
  <w:num w:numId="26">
    <w:abstractNumId w:val="4"/>
  </w:num>
  <w:num w:numId="27">
    <w:abstractNumId w:val="3"/>
  </w:num>
  <w:num w:numId="28">
    <w:abstractNumId w:val="1"/>
  </w:num>
  <w:num w:numId="2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mwqAUAOIuuUiwAAAA="/>
  </w:docVars>
  <w:rsids>
    <w:rsidRoot w:val="00586410"/>
    <w:rsid w:val="00000FA0"/>
    <w:rsid w:val="00001117"/>
    <w:rsid w:val="00001B80"/>
    <w:rsid w:val="00001B9D"/>
    <w:rsid w:val="00001BBB"/>
    <w:rsid w:val="00001EAD"/>
    <w:rsid w:val="0000281C"/>
    <w:rsid w:val="00002BC9"/>
    <w:rsid w:val="0000474F"/>
    <w:rsid w:val="00004C1D"/>
    <w:rsid w:val="000051FA"/>
    <w:rsid w:val="000051FF"/>
    <w:rsid w:val="000054CB"/>
    <w:rsid w:val="00005BDB"/>
    <w:rsid w:val="00005DB1"/>
    <w:rsid w:val="00006B3B"/>
    <w:rsid w:val="00007DE7"/>
    <w:rsid w:val="0001008F"/>
    <w:rsid w:val="000105D8"/>
    <w:rsid w:val="0001067C"/>
    <w:rsid w:val="00010B48"/>
    <w:rsid w:val="0001115D"/>
    <w:rsid w:val="00011242"/>
    <w:rsid w:val="00012053"/>
    <w:rsid w:val="000123F0"/>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2BE3"/>
    <w:rsid w:val="0002360E"/>
    <w:rsid w:val="000237F0"/>
    <w:rsid w:val="00024508"/>
    <w:rsid w:val="0002457C"/>
    <w:rsid w:val="00024825"/>
    <w:rsid w:val="00024A0C"/>
    <w:rsid w:val="00024F62"/>
    <w:rsid w:val="0002615A"/>
    <w:rsid w:val="00027540"/>
    <w:rsid w:val="00027A97"/>
    <w:rsid w:val="000301E9"/>
    <w:rsid w:val="0003063D"/>
    <w:rsid w:val="000308AC"/>
    <w:rsid w:val="0003095D"/>
    <w:rsid w:val="000309CB"/>
    <w:rsid w:val="00030A7C"/>
    <w:rsid w:val="00031586"/>
    <w:rsid w:val="00031BC6"/>
    <w:rsid w:val="00031C41"/>
    <w:rsid w:val="0003230C"/>
    <w:rsid w:val="0003242B"/>
    <w:rsid w:val="00032514"/>
    <w:rsid w:val="00032649"/>
    <w:rsid w:val="00032838"/>
    <w:rsid w:val="00032F76"/>
    <w:rsid w:val="0003326E"/>
    <w:rsid w:val="000335B5"/>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006"/>
    <w:rsid w:val="000408DC"/>
    <w:rsid w:val="00040FDB"/>
    <w:rsid w:val="0004120A"/>
    <w:rsid w:val="000412D0"/>
    <w:rsid w:val="0004138F"/>
    <w:rsid w:val="0004222A"/>
    <w:rsid w:val="000423D8"/>
    <w:rsid w:val="00043435"/>
    <w:rsid w:val="00043490"/>
    <w:rsid w:val="00043861"/>
    <w:rsid w:val="00043A94"/>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ADE"/>
    <w:rsid w:val="00052D58"/>
    <w:rsid w:val="00053433"/>
    <w:rsid w:val="0005352F"/>
    <w:rsid w:val="00053817"/>
    <w:rsid w:val="0005430C"/>
    <w:rsid w:val="00054B7A"/>
    <w:rsid w:val="00055032"/>
    <w:rsid w:val="0005591E"/>
    <w:rsid w:val="00055A04"/>
    <w:rsid w:val="00055ACA"/>
    <w:rsid w:val="00055F84"/>
    <w:rsid w:val="00055FD9"/>
    <w:rsid w:val="00056106"/>
    <w:rsid w:val="000561B7"/>
    <w:rsid w:val="000566DC"/>
    <w:rsid w:val="00056BB8"/>
    <w:rsid w:val="00056DA8"/>
    <w:rsid w:val="00057100"/>
    <w:rsid w:val="0005789E"/>
    <w:rsid w:val="00057C06"/>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0D0B"/>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772"/>
    <w:rsid w:val="00075967"/>
    <w:rsid w:val="00075BBE"/>
    <w:rsid w:val="00075C47"/>
    <w:rsid w:val="00075D74"/>
    <w:rsid w:val="0007634E"/>
    <w:rsid w:val="000765D1"/>
    <w:rsid w:val="00076732"/>
    <w:rsid w:val="00076FF6"/>
    <w:rsid w:val="0007700C"/>
    <w:rsid w:val="00080120"/>
    <w:rsid w:val="00080A1D"/>
    <w:rsid w:val="00081325"/>
    <w:rsid w:val="000816C9"/>
    <w:rsid w:val="00081A0C"/>
    <w:rsid w:val="000824E1"/>
    <w:rsid w:val="00082A84"/>
    <w:rsid w:val="00082F42"/>
    <w:rsid w:val="0008349D"/>
    <w:rsid w:val="000837AA"/>
    <w:rsid w:val="00083DA6"/>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21A"/>
    <w:rsid w:val="00091B08"/>
    <w:rsid w:val="0009241C"/>
    <w:rsid w:val="000927A6"/>
    <w:rsid w:val="00092B8A"/>
    <w:rsid w:val="00092BB7"/>
    <w:rsid w:val="0009332B"/>
    <w:rsid w:val="00093B1A"/>
    <w:rsid w:val="0009415D"/>
    <w:rsid w:val="00094517"/>
    <w:rsid w:val="000945CD"/>
    <w:rsid w:val="0009526C"/>
    <w:rsid w:val="00095316"/>
    <w:rsid w:val="000954AF"/>
    <w:rsid w:val="0009571E"/>
    <w:rsid w:val="0009574D"/>
    <w:rsid w:val="00095840"/>
    <w:rsid w:val="00095962"/>
    <w:rsid w:val="000964C7"/>
    <w:rsid w:val="00097113"/>
    <w:rsid w:val="00097C9D"/>
    <w:rsid w:val="00097FC6"/>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B94"/>
    <w:rsid w:val="000A7D0E"/>
    <w:rsid w:val="000A7DB3"/>
    <w:rsid w:val="000B0358"/>
    <w:rsid w:val="000B0DC7"/>
    <w:rsid w:val="000B0F74"/>
    <w:rsid w:val="000B1579"/>
    <w:rsid w:val="000B17B0"/>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12A"/>
    <w:rsid w:val="000C741D"/>
    <w:rsid w:val="000C762A"/>
    <w:rsid w:val="000C7CAF"/>
    <w:rsid w:val="000D0230"/>
    <w:rsid w:val="000D0447"/>
    <w:rsid w:val="000D0660"/>
    <w:rsid w:val="000D0C12"/>
    <w:rsid w:val="000D0E56"/>
    <w:rsid w:val="000D1423"/>
    <w:rsid w:val="000D15F0"/>
    <w:rsid w:val="000D17A1"/>
    <w:rsid w:val="000D1F63"/>
    <w:rsid w:val="000D23D0"/>
    <w:rsid w:val="000D26DA"/>
    <w:rsid w:val="000D37E5"/>
    <w:rsid w:val="000D39F6"/>
    <w:rsid w:val="000D3AE6"/>
    <w:rsid w:val="000D4086"/>
    <w:rsid w:val="000D4ABA"/>
    <w:rsid w:val="000D4D69"/>
    <w:rsid w:val="000D4E88"/>
    <w:rsid w:val="000D4F2C"/>
    <w:rsid w:val="000D50A0"/>
    <w:rsid w:val="000D531E"/>
    <w:rsid w:val="000D5B4A"/>
    <w:rsid w:val="000D5BF8"/>
    <w:rsid w:val="000D5C5E"/>
    <w:rsid w:val="000D5FF0"/>
    <w:rsid w:val="000D670E"/>
    <w:rsid w:val="000D6825"/>
    <w:rsid w:val="000D6FA5"/>
    <w:rsid w:val="000D7B09"/>
    <w:rsid w:val="000D7B23"/>
    <w:rsid w:val="000D7DD9"/>
    <w:rsid w:val="000E0133"/>
    <w:rsid w:val="000E0246"/>
    <w:rsid w:val="000E0434"/>
    <w:rsid w:val="000E048F"/>
    <w:rsid w:val="000E10D1"/>
    <w:rsid w:val="000E1634"/>
    <w:rsid w:val="000E1B95"/>
    <w:rsid w:val="000E20C5"/>
    <w:rsid w:val="000E2C2B"/>
    <w:rsid w:val="000E2D1C"/>
    <w:rsid w:val="000E39D5"/>
    <w:rsid w:val="000E3AE9"/>
    <w:rsid w:val="000E491E"/>
    <w:rsid w:val="000E49EB"/>
    <w:rsid w:val="000E4D2C"/>
    <w:rsid w:val="000E4D3D"/>
    <w:rsid w:val="000E5383"/>
    <w:rsid w:val="000E544A"/>
    <w:rsid w:val="000E581F"/>
    <w:rsid w:val="000E5FCC"/>
    <w:rsid w:val="000E5FDF"/>
    <w:rsid w:val="000E69D5"/>
    <w:rsid w:val="000E6BB1"/>
    <w:rsid w:val="000E6C0C"/>
    <w:rsid w:val="000E6CCB"/>
    <w:rsid w:val="000E76C5"/>
    <w:rsid w:val="000E798D"/>
    <w:rsid w:val="000E7A18"/>
    <w:rsid w:val="000E7C8D"/>
    <w:rsid w:val="000F055D"/>
    <w:rsid w:val="000F17BA"/>
    <w:rsid w:val="000F1C85"/>
    <w:rsid w:val="000F2416"/>
    <w:rsid w:val="000F2996"/>
    <w:rsid w:val="000F2FCE"/>
    <w:rsid w:val="000F3129"/>
    <w:rsid w:val="000F34F2"/>
    <w:rsid w:val="000F3C59"/>
    <w:rsid w:val="000F4113"/>
    <w:rsid w:val="000F4359"/>
    <w:rsid w:val="000F4798"/>
    <w:rsid w:val="000F493E"/>
    <w:rsid w:val="000F4B6B"/>
    <w:rsid w:val="000F4F7A"/>
    <w:rsid w:val="000F6500"/>
    <w:rsid w:val="000F6BC5"/>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365"/>
    <w:rsid w:val="0010366B"/>
    <w:rsid w:val="001038DD"/>
    <w:rsid w:val="00103B59"/>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4B4"/>
    <w:rsid w:val="00113D72"/>
    <w:rsid w:val="00115730"/>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869"/>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A3A"/>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2E3"/>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6DFF"/>
    <w:rsid w:val="00177193"/>
    <w:rsid w:val="001771E6"/>
    <w:rsid w:val="00180294"/>
    <w:rsid w:val="00180A54"/>
    <w:rsid w:val="00180C1B"/>
    <w:rsid w:val="00182134"/>
    <w:rsid w:val="00182901"/>
    <w:rsid w:val="00182CF4"/>
    <w:rsid w:val="00183226"/>
    <w:rsid w:val="00183993"/>
    <w:rsid w:val="00183D13"/>
    <w:rsid w:val="00183E01"/>
    <w:rsid w:val="00183FB1"/>
    <w:rsid w:val="00184219"/>
    <w:rsid w:val="00184495"/>
    <w:rsid w:val="001846A1"/>
    <w:rsid w:val="001849BC"/>
    <w:rsid w:val="00184C2D"/>
    <w:rsid w:val="0018534A"/>
    <w:rsid w:val="0018534E"/>
    <w:rsid w:val="001853B1"/>
    <w:rsid w:val="00185748"/>
    <w:rsid w:val="00185B63"/>
    <w:rsid w:val="00186146"/>
    <w:rsid w:val="001862AC"/>
    <w:rsid w:val="0018678D"/>
    <w:rsid w:val="0018682E"/>
    <w:rsid w:val="0018684E"/>
    <w:rsid w:val="00186E41"/>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97D43"/>
    <w:rsid w:val="001A0237"/>
    <w:rsid w:val="001A0569"/>
    <w:rsid w:val="001A0943"/>
    <w:rsid w:val="001A0B2D"/>
    <w:rsid w:val="001A1B79"/>
    <w:rsid w:val="001A1CFB"/>
    <w:rsid w:val="001A1EC8"/>
    <w:rsid w:val="001A2380"/>
    <w:rsid w:val="001A3102"/>
    <w:rsid w:val="001A3542"/>
    <w:rsid w:val="001A38D2"/>
    <w:rsid w:val="001A3962"/>
    <w:rsid w:val="001A440E"/>
    <w:rsid w:val="001A4DB4"/>
    <w:rsid w:val="001A4E27"/>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3493"/>
    <w:rsid w:val="001B40F0"/>
    <w:rsid w:val="001B6389"/>
    <w:rsid w:val="001B6615"/>
    <w:rsid w:val="001B6675"/>
    <w:rsid w:val="001B6749"/>
    <w:rsid w:val="001B768B"/>
    <w:rsid w:val="001B7838"/>
    <w:rsid w:val="001C0466"/>
    <w:rsid w:val="001C05FF"/>
    <w:rsid w:val="001C0A9C"/>
    <w:rsid w:val="001C0E8D"/>
    <w:rsid w:val="001C1664"/>
    <w:rsid w:val="001C193F"/>
    <w:rsid w:val="001C1A9C"/>
    <w:rsid w:val="001C1F26"/>
    <w:rsid w:val="001C2467"/>
    <w:rsid w:val="001C25F6"/>
    <w:rsid w:val="001C2BEE"/>
    <w:rsid w:val="001C3A5B"/>
    <w:rsid w:val="001C3C8E"/>
    <w:rsid w:val="001C3DA0"/>
    <w:rsid w:val="001C4296"/>
    <w:rsid w:val="001C48A1"/>
    <w:rsid w:val="001C4D2F"/>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AE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0EA3"/>
    <w:rsid w:val="001F0F72"/>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1F"/>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47"/>
    <w:rsid w:val="00222C9E"/>
    <w:rsid w:val="00223AF0"/>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CD3"/>
    <w:rsid w:val="00232FDB"/>
    <w:rsid w:val="002334F5"/>
    <w:rsid w:val="00233ACC"/>
    <w:rsid w:val="002340C4"/>
    <w:rsid w:val="002347AE"/>
    <w:rsid w:val="00234A66"/>
    <w:rsid w:val="00234F81"/>
    <w:rsid w:val="00235102"/>
    <w:rsid w:val="002351BC"/>
    <w:rsid w:val="0023618E"/>
    <w:rsid w:val="0023698F"/>
    <w:rsid w:val="00236F1A"/>
    <w:rsid w:val="00237141"/>
    <w:rsid w:val="00237178"/>
    <w:rsid w:val="00237340"/>
    <w:rsid w:val="0023749A"/>
    <w:rsid w:val="00237557"/>
    <w:rsid w:val="0023780D"/>
    <w:rsid w:val="00237817"/>
    <w:rsid w:val="00240080"/>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9AE"/>
    <w:rsid w:val="00261A4B"/>
    <w:rsid w:val="00262B56"/>
    <w:rsid w:val="00262BF1"/>
    <w:rsid w:val="00263198"/>
    <w:rsid w:val="00263A65"/>
    <w:rsid w:val="00263F9C"/>
    <w:rsid w:val="00263FE4"/>
    <w:rsid w:val="002644D8"/>
    <w:rsid w:val="0026454C"/>
    <w:rsid w:val="00264C27"/>
    <w:rsid w:val="00264D38"/>
    <w:rsid w:val="002658F8"/>
    <w:rsid w:val="0026595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0B2"/>
    <w:rsid w:val="0027642B"/>
    <w:rsid w:val="00276AE0"/>
    <w:rsid w:val="00276C70"/>
    <w:rsid w:val="00276E93"/>
    <w:rsid w:val="00277957"/>
    <w:rsid w:val="002800C5"/>
    <w:rsid w:val="00280529"/>
    <w:rsid w:val="002805CB"/>
    <w:rsid w:val="00280B38"/>
    <w:rsid w:val="002813F4"/>
    <w:rsid w:val="002813F9"/>
    <w:rsid w:val="00282549"/>
    <w:rsid w:val="00283043"/>
    <w:rsid w:val="002836E3"/>
    <w:rsid w:val="00283B52"/>
    <w:rsid w:val="00283F6D"/>
    <w:rsid w:val="0028464D"/>
    <w:rsid w:val="002847DC"/>
    <w:rsid w:val="002851CA"/>
    <w:rsid w:val="002853ED"/>
    <w:rsid w:val="002854E6"/>
    <w:rsid w:val="00285A7D"/>
    <w:rsid w:val="00285AF1"/>
    <w:rsid w:val="00285B64"/>
    <w:rsid w:val="00285E39"/>
    <w:rsid w:val="00287289"/>
    <w:rsid w:val="00287490"/>
    <w:rsid w:val="00287E0A"/>
    <w:rsid w:val="002900FD"/>
    <w:rsid w:val="00290BAF"/>
    <w:rsid w:val="00290D5A"/>
    <w:rsid w:val="00291386"/>
    <w:rsid w:val="00291C29"/>
    <w:rsid w:val="00292791"/>
    <w:rsid w:val="00292856"/>
    <w:rsid w:val="002935A1"/>
    <w:rsid w:val="00293A02"/>
    <w:rsid w:val="00293EA9"/>
    <w:rsid w:val="00294065"/>
    <w:rsid w:val="00294095"/>
    <w:rsid w:val="0029446D"/>
    <w:rsid w:val="002944EB"/>
    <w:rsid w:val="00294DF1"/>
    <w:rsid w:val="002951D6"/>
    <w:rsid w:val="002958B3"/>
    <w:rsid w:val="00295BF0"/>
    <w:rsid w:val="00295E31"/>
    <w:rsid w:val="0029602A"/>
    <w:rsid w:val="002961EF"/>
    <w:rsid w:val="00296570"/>
    <w:rsid w:val="00296D8F"/>
    <w:rsid w:val="0029743E"/>
    <w:rsid w:val="00297B4A"/>
    <w:rsid w:val="002A0361"/>
    <w:rsid w:val="002A0406"/>
    <w:rsid w:val="002A04E5"/>
    <w:rsid w:val="002A0723"/>
    <w:rsid w:val="002A0757"/>
    <w:rsid w:val="002A0DAC"/>
    <w:rsid w:val="002A1163"/>
    <w:rsid w:val="002A1985"/>
    <w:rsid w:val="002A20B1"/>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C7DA0"/>
    <w:rsid w:val="002D002E"/>
    <w:rsid w:val="002D051C"/>
    <w:rsid w:val="002D0DA3"/>
    <w:rsid w:val="002D0DB8"/>
    <w:rsid w:val="002D0FE1"/>
    <w:rsid w:val="002D1D7B"/>
    <w:rsid w:val="002D2737"/>
    <w:rsid w:val="002D28BE"/>
    <w:rsid w:val="002D2F02"/>
    <w:rsid w:val="002D37A0"/>
    <w:rsid w:val="002D41D6"/>
    <w:rsid w:val="002D4E41"/>
    <w:rsid w:val="002D4EB2"/>
    <w:rsid w:val="002D4F0A"/>
    <w:rsid w:val="002D5E47"/>
    <w:rsid w:val="002D628E"/>
    <w:rsid w:val="002D63D9"/>
    <w:rsid w:val="002D641C"/>
    <w:rsid w:val="002D6A5B"/>
    <w:rsid w:val="002D7C89"/>
    <w:rsid w:val="002D7D7E"/>
    <w:rsid w:val="002E06F3"/>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54A"/>
    <w:rsid w:val="002E6DF0"/>
    <w:rsid w:val="002E6F13"/>
    <w:rsid w:val="002E7931"/>
    <w:rsid w:val="002E7991"/>
    <w:rsid w:val="002E7EEF"/>
    <w:rsid w:val="002F0604"/>
    <w:rsid w:val="002F0774"/>
    <w:rsid w:val="002F0847"/>
    <w:rsid w:val="002F1302"/>
    <w:rsid w:val="002F1A0A"/>
    <w:rsid w:val="002F24C5"/>
    <w:rsid w:val="002F27AC"/>
    <w:rsid w:val="002F2819"/>
    <w:rsid w:val="002F288C"/>
    <w:rsid w:val="002F2BE9"/>
    <w:rsid w:val="002F2D42"/>
    <w:rsid w:val="002F3A8A"/>
    <w:rsid w:val="002F3F91"/>
    <w:rsid w:val="002F4409"/>
    <w:rsid w:val="002F4ADF"/>
    <w:rsid w:val="002F505E"/>
    <w:rsid w:val="002F5A0E"/>
    <w:rsid w:val="002F5BAC"/>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3E2"/>
    <w:rsid w:val="00304A6A"/>
    <w:rsid w:val="0030509C"/>
    <w:rsid w:val="003055D3"/>
    <w:rsid w:val="003059F5"/>
    <w:rsid w:val="003063B2"/>
    <w:rsid w:val="00306594"/>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4EE9"/>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521"/>
    <w:rsid w:val="00325AEC"/>
    <w:rsid w:val="00325C8D"/>
    <w:rsid w:val="003261E1"/>
    <w:rsid w:val="0032621E"/>
    <w:rsid w:val="00326AB5"/>
    <w:rsid w:val="00326D3D"/>
    <w:rsid w:val="003278F8"/>
    <w:rsid w:val="003279C3"/>
    <w:rsid w:val="00327A5F"/>
    <w:rsid w:val="0033084B"/>
    <w:rsid w:val="00330E3C"/>
    <w:rsid w:val="0033148D"/>
    <w:rsid w:val="00331665"/>
    <w:rsid w:val="00331CEA"/>
    <w:rsid w:val="0033213F"/>
    <w:rsid w:val="0033253B"/>
    <w:rsid w:val="0033259A"/>
    <w:rsid w:val="00333329"/>
    <w:rsid w:val="00334058"/>
    <w:rsid w:val="00334824"/>
    <w:rsid w:val="00334937"/>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572"/>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7D4"/>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66"/>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71E"/>
    <w:rsid w:val="00365E72"/>
    <w:rsid w:val="00366143"/>
    <w:rsid w:val="00366695"/>
    <w:rsid w:val="00366834"/>
    <w:rsid w:val="00367279"/>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3DCF"/>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0674"/>
    <w:rsid w:val="00381AA7"/>
    <w:rsid w:val="0038213D"/>
    <w:rsid w:val="003824AC"/>
    <w:rsid w:val="0038271D"/>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A81"/>
    <w:rsid w:val="00393BE1"/>
    <w:rsid w:val="0039407F"/>
    <w:rsid w:val="003942B6"/>
    <w:rsid w:val="003942CA"/>
    <w:rsid w:val="0039550D"/>
    <w:rsid w:val="003955BC"/>
    <w:rsid w:val="00395725"/>
    <w:rsid w:val="0039582D"/>
    <w:rsid w:val="00395DDF"/>
    <w:rsid w:val="0039666F"/>
    <w:rsid w:val="00396A49"/>
    <w:rsid w:val="00396E18"/>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9AE"/>
    <w:rsid w:val="003A7E89"/>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69"/>
    <w:rsid w:val="003B41AB"/>
    <w:rsid w:val="003B4CDC"/>
    <w:rsid w:val="003B558C"/>
    <w:rsid w:val="003B57DB"/>
    <w:rsid w:val="003B5991"/>
    <w:rsid w:val="003B59BB"/>
    <w:rsid w:val="003B62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D26"/>
    <w:rsid w:val="003C6F01"/>
    <w:rsid w:val="003C73C2"/>
    <w:rsid w:val="003C78A1"/>
    <w:rsid w:val="003C7D2C"/>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863"/>
    <w:rsid w:val="003F194C"/>
    <w:rsid w:val="003F222C"/>
    <w:rsid w:val="003F289E"/>
    <w:rsid w:val="003F3709"/>
    <w:rsid w:val="003F3FBE"/>
    <w:rsid w:val="003F44E0"/>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5CF2"/>
    <w:rsid w:val="00406280"/>
    <w:rsid w:val="0040759A"/>
    <w:rsid w:val="00407B1B"/>
    <w:rsid w:val="004100CD"/>
    <w:rsid w:val="00410345"/>
    <w:rsid w:val="0041078B"/>
    <w:rsid w:val="004107A4"/>
    <w:rsid w:val="00410A5E"/>
    <w:rsid w:val="00411867"/>
    <w:rsid w:val="004119AE"/>
    <w:rsid w:val="00411CC0"/>
    <w:rsid w:val="00411D90"/>
    <w:rsid w:val="00411E08"/>
    <w:rsid w:val="00411FE9"/>
    <w:rsid w:val="004121D6"/>
    <w:rsid w:val="00412C6E"/>
    <w:rsid w:val="004132E9"/>
    <w:rsid w:val="0041379D"/>
    <w:rsid w:val="004145DF"/>
    <w:rsid w:val="004148B1"/>
    <w:rsid w:val="00414B8C"/>
    <w:rsid w:val="00415194"/>
    <w:rsid w:val="0041559F"/>
    <w:rsid w:val="00415FDC"/>
    <w:rsid w:val="0041654E"/>
    <w:rsid w:val="004167A1"/>
    <w:rsid w:val="004173DA"/>
    <w:rsid w:val="00417578"/>
    <w:rsid w:val="00417C9B"/>
    <w:rsid w:val="0042041C"/>
    <w:rsid w:val="00420695"/>
    <w:rsid w:val="00420945"/>
    <w:rsid w:val="004209BC"/>
    <w:rsid w:val="00420AE4"/>
    <w:rsid w:val="004219D6"/>
    <w:rsid w:val="00422642"/>
    <w:rsid w:val="004233C3"/>
    <w:rsid w:val="00423792"/>
    <w:rsid w:val="0042420C"/>
    <w:rsid w:val="00424583"/>
    <w:rsid w:val="00424845"/>
    <w:rsid w:val="004248DA"/>
    <w:rsid w:val="00424C3D"/>
    <w:rsid w:val="00424CB9"/>
    <w:rsid w:val="00424D9F"/>
    <w:rsid w:val="0042510F"/>
    <w:rsid w:val="00425637"/>
    <w:rsid w:val="00425696"/>
    <w:rsid w:val="00425850"/>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2D13"/>
    <w:rsid w:val="004332C6"/>
    <w:rsid w:val="00433F0D"/>
    <w:rsid w:val="004349B7"/>
    <w:rsid w:val="004350FD"/>
    <w:rsid w:val="00435F06"/>
    <w:rsid w:val="00436122"/>
    <w:rsid w:val="00436B16"/>
    <w:rsid w:val="00437F32"/>
    <w:rsid w:val="00440642"/>
    <w:rsid w:val="00440B6B"/>
    <w:rsid w:val="00440F02"/>
    <w:rsid w:val="00441317"/>
    <w:rsid w:val="0044160F"/>
    <w:rsid w:val="00441895"/>
    <w:rsid w:val="00441C48"/>
    <w:rsid w:val="00442007"/>
    <w:rsid w:val="0044262F"/>
    <w:rsid w:val="00442941"/>
    <w:rsid w:val="00442A49"/>
    <w:rsid w:val="004433A7"/>
    <w:rsid w:val="00443410"/>
    <w:rsid w:val="004440D8"/>
    <w:rsid w:val="004446DD"/>
    <w:rsid w:val="00444944"/>
    <w:rsid w:val="00444A6D"/>
    <w:rsid w:val="00444E07"/>
    <w:rsid w:val="00445384"/>
    <w:rsid w:val="0044576D"/>
    <w:rsid w:val="004458D3"/>
    <w:rsid w:val="004459C1"/>
    <w:rsid w:val="00445B85"/>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57B47"/>
    <w:rsid w:val="00460790"/>
    <w:rsid w:val="00460B6E"/>
    <w:rsid w:val="00460F5D"/>
    <w:rsid w:val="00460FC6"/>
    <w:rsid w:val="0046122A"/>
    <w:rsid w:val="0046143F"/>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474"/>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6FD8"/>
    <w:rsid w:val="004870A0"/>
    <w:rsid w:val="004874B3"/>
    <w:rsid w:val="00487584"/>
    <w:rsid w:val="004879DD"/>
    <w:rsid w:val="0049014D"/>
    <w:rsid w:val="00490395"/>
    <w:rsid w:val="0049041D"/>
    <w:rsid w:val="004904B4"/>
    <w:rsid w:val="00490571"/>
    <w:rsid w:val="0049062E"/>
    <w:rsid w:val="0049140F"/>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8A0"/>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B7DC8"/>
    <w:rsid w:val="004C020A"/>
    <w:rsid w:val="004C037F"/>
    <w:rsid w:val="004C0390"/>
    <w:rsid w:val="004C0724"/>
    <w:rsid w:val="004C0BE2"/>
    <w:rsid w:val="004C0DDD"/>
    <w:rsid w:val="004C10E7"/>
    <w:rsid w:val="004C11FC"/>
    <w:rsid w:val="004C14D4"/>
    <w:rsid w:val="004C14E9"/>
    <w:rsid w:val="004C185A"/>
    <w:rsid w:val="004C26E4"/>
    <w:rsid w:val="004C27D1"/>
    <w:rsid w:val="004C2EC9"/>
    <w:rsid w:val="004C317E"/>
    <w:rsid w:val="004C3603"/>
    <w:rsid w:val="004C365E"/>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C7C7A"/>
    <w:rsid w:val="004D02F2"/>
    <w:rsid w:val="004D0516"/>
    <w:rsid w:val="004D05F0"/>
    <w:rsid w:val="004D0694"/>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1B9"/>
    <w:rsid w:val="004E49D4"/>
    <w:rsid w:val="004E547E"/>
    <w:rsid w:val="004E5B28"/>
    <w:rsid w:val="004E665D"/>
    <w:rsid w:val="004E6EEC"/>
    <w:rsid w:val="004E798D"/>
    <w:rsid w:val="004F00FA"/>
    <w:rsid w:val="004F044C"/>
    <w:rsid w:val="004F05F8"/>
    <w:rsid w:val="004F0707"/>
    <w:rsid w:val="004F0988"/>
    <w:rsid w:val="004F0991"/>
    <w:rsid w:val="004F0A07"/>
    <w:rsid w:val="004F0AB1"/>
    <w:rsid w:val="004F0D65"/>
    <w:rsid w:val="004F16A6"/>
    <w:rsid w:val="004F23AC"/>
    <w:rsid w:val="004F24F4"/>
    <w:rsid w:val="004F25BE"/>
    <w:rsid w:val="004F2826"/>
    <w:rsid w:val="004F305B"/>
    <w:rsid w:val="004F3FF3"/>
    <w:rsid w:val="004F406E"/>
    <w:rsid w:val="004F40FD"/>
    <w:rsid w:val="004F49AB"/>
    <w:rsid w:val="004F5285"/>
    <w:rsid w:val="004F54AA"/>
    <w:rsid w:val="004F566E"/>
    <w:rsid w:val="004F5757"/>
    <w:rsid w:val="004F61DD"/>
    <w:rsid w:val="004F6706"/>
    <w:rsid w:val="004F6B64"/>
    <w:rsid w:val="004F6B80"/>
    <w:rsid w:val="004F6B81"/>
    <w:rsid w:val="004F7199"/>
    <w:rsid w:val="004F765B"/>
    <w:rsid w:val="004F787B"/>
    <w:rsid w:val="004F7926"/>
    <w:rsid w:val="004F7D39"/>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2D7"/>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BE0"/>
    <w:rsid w:val="00517C3D"/>
    <w:rsid w:val="00520384"/>
    <w:rsid w:val="00520CF3"/>
    <w:rsid w:val="005213B5"/>
    <w:rsid w:val="005213C5"/>
    <w:rsid w:val="00521471"/>
    <w:rsid w:val="00521592"/>
    <w:rsid w:val="00521872"/>
    <w:rsid w:val="005219F6"/>
    <w:rsid w:val="00521D98"/>
    <w:rsid w:val="00521DFC"/>
    <w:rsid w:val="0052210D"/>
    <w:rsid w:val="0052219E"/>
    <w:rsid w:val="005221D4"/>
    <w:rsid w:val="005233C0"/>
    <w:rsid w:val="005234C3"/>
    <w:rsid w:val="0052382F"/>
    <w:rsid w:val="00523B56"/>
    <w:rsid w:val="00523C32"/>
    <w:rsid w:val="00523ECB"/>
    <w:rsid w:val="00524336"/>
    <w:rsid w:val="005244D9"/>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A73"/>
    <w:rsid w:val="00530C66"/>
    <w:rsid w:val="00530CBD"/>
    <w:rsid w:val="00530EE9"/>
    <w:rsid w:val="005311EB"/>
    <w:rsid w:val="00531357"/>
    <w:rsid w:val="005313ED"/>
    <w:rsid w:val="0053198E"/>
    <w:rsid w:val="00532722"/>
    <w:rsid w:val="0053292A"/>
    <w:rsid w:val="00533488"/>
    <w:rsid w:val="00533CA6"/>
    <w:rsid w:val="00534210"/>
    <w:rsid w:val="00534B74"/>
    <w:rsid w:val="00535233"/>
    <w:rsid w:val="00535871"/>
    <w:rsid w:val="00536A7F"/>
    <w:rsid w:val="00536BC6"/>
    <w:rsid w:val="005371B5"/>
    <w:rsid w:val="00537D82"/>
    <w:rsid w:val="00540357"/>
    <w:rsid w:val="005407D0"/>
    <w:rsid w:val="005408A5"/>
    <w:rsid w:val="00541A3A"/>
    <w:rsid w:val="00541CC7"/>
    <w:rsid w:val="00541E96"/>
    <w:rsid w:val="00542A58"/>
    <w:rsid w:val="0054315D"/>
    <w:rsid w:val="005436A7"/>
    <w:rsid w:val="0054386B"/>
    <w:rsid w:val="00543A1F"/>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0FD"/>
    <w:rsid w:val="0055546C"/>
    <w:rsid w:val="0055554C"/>
    <w:rsid w:val="00555628"/>
    <w:rsid w:val="0055593A"/>
    <w:rsid w:val="00555ACE"/>
    <w:rsid w:val="00555BA4"/>
    <w:rsid w:val="00556156"/>
    <w:rsid w:val="0055635C"/>
    <w:rsid w:val="00556985"/>
    <w:rsid w:val="00556E79"/>
    <w:rsid w:val="005572BE"/>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C6E"/>
    <w:rsid w:val="00564E39"/>
    <w:rsid w:val="00564FD0"/>
    <w:rsid w:val="005657E5"/>
    <w:rsid w:val="00565F4A"/>
    <w:rsid w:val="0056612D"/>
    <w:rsid w:val="0056623E"/>
    <w:rsid w:val="00566609"/>
    <w:rsid w:val="0056664B"/>
    <w:rsid w:val="00566A8D"/>
    <w:rsid w:val="00566BA2"/>
    <w:rsid w:val="005677C9"/>
    <w:rsid w:val="00567D92"/>
    <w:rsid w:val="00570999"/>
    <w:rsid w:val="00570D26"/>
    <w:rsid w:val="00570DC7"/>
    <w:rsid w:val="00571198"/>
    <w:rsid w:val="005718FA"/>
    <w:rsid w:val="00571C18"/>
    <w:rsid w:val="0057238A"/>
    <w:rsid w:val="00572944"/>
    <w:rsid w:val="00572B0C"/>
    <w:rsid w:val="0057327F"/>
    <w:rsid w:val="00574016"/>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0282"/>
    <w:rsid w:val="00590B7B"/>
    <w:rsid w:val="0059134B"/>
    <w:rsid w:val="00591A41"/>
    <w:rsid w:val="00591B39"/>
    <w:rsid w:val="005921DB"/>
    <w:rsid w:val="00592BE6"/>
    <w:rsid w:val="00593110"/>
    <w:rsid w:val="005938CE"/>
    <w:rsid w:val="00593A85"/>
    <w:rsid w:val="00593E8B"/>
    <w:rsid w:val="005958F5"/>
    <w:rsid w:val="00595DBE"/>
    <w:rsid w:val="0059623C"/>
    <w:rsid w:val="0059631E"/>
    <w:rsid w:val="005963A5"/>
    <w:rsid w:val="005964AE"/>
    <w:rsid w:val="00596E1C"/>
    <w:rsid w:val="00597244"/>
    <w:rsid w:val="00597466"/>
    <w:rsid w:val="005A0701"/>
    <w:rsid w:val="005A0DA6"/>
    <w:rsid w:val="005A0F9A"/>
    <w:rsid w:val="005A12B2"/>
    <w:rsid w:val="005A1835"/>
    <w:rsid w:val="005A1882"/>
    <w:rsid w:val="005A1A85"/>
    <w:rsid w:val="005A35B2"/>
    <w:rsid w:val="005A37D5"/>
    <w:rsid w:val="005A3B92"/>
    <w:rsid w:val="005A3D57"/>
    <w:rsid w:val="005A41F2"/>
    <w:rsid w:val="005A43E5"/>
    <w:rsid w:val="005A476B"/>
    <w:rsid w:val="005A4805"/>
    <w:rsid w:val="005A4875"/>
    <w:rsid w:val="005A489B"/>
    <w:rsid w:val="005A5C58"/>
    <w:rsid w:val="005A5E33"/>
    <w:rsid w:val="005A5FB2"/>
    <w:rsid w:val="005A6088"/>
    <w:rsid w:val="005A684B"/>
    <w:rsid w:val="005A72AD"/>
    <w:rsid w:val="005A77C1"/>
    <w:rsid w:val="005A7A0B"/>
    <w:rsid w:val="005B0A7A"/>
    <w:rsid w:val="005B11FF"/>
    <w:rsid w:val="005B1825"/>
    <w:rsid w:val="005B1FFD"/>
    <w:rsid w:val="005B20DE"/>
    <w:rsid w:val="005B2235"/>
    <w:rsid w:val="005B246E"/>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5D8B"/>
    <w:rsid w:val="005C6079"/>
    <w:rsid w:val="005C6C04"/>
    <w:rsid w:val="005C70B0"/>
    <w:rsid w:val="005C79D2"/>
    <w:rsid w:val="005C7B58"/>
    <w:rsid w:val="005D023E"/>
    <w:rsid w:val="005D0ADE"/>
    <w:rsid w:val="005D0B1E"/>
    <w:rsid w:val="005D0C9D"/>
    <w:rsid w:val="005D0D24"/>
    <w:rsid w:val="005D0E33"/>
    <w:rsid w:val="005D1317"/>
    <w:rsid w:val="005D17A0"/>
    <w:rsid w:val="005D22CC"/>
    <w:rsid w:val="005D249B"/>
    <w:rsid w:val="005D2D73"/>
    <w:rsid w:val="005D3531"/>
    <w:rsid w:val="005D38A0"/>
    <w:rsid w:val="005D42ED"/>
    <w:rsid w:val="005D44D3"/>
    <w:rsid w:val="005D4548"/>
    <w:rsid w:val="005D46DF"/>
    <w:rsid w:val="005D49EF"/>
    <w:rsid w:val="005D4FD8"/>
    <w:rsid w:val="005D51EB"/>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053"/>
    <w:rsid w:val="005E3237"/>
    <w:rsid w:val="005E324D"/>
    <w:rsid w:val="005E3365"/>
    <w:rsid w:val="005E46B8"/>
    <w:rsid w:val="005E5286"/>
    <w:rsid w:val="005E558B"/>
    <w:rsid w:val="005E5C21"/>
    <w:rsid w:val="005E5F53"/>
    <w:rsid w:val="005E64BE"/>
    <w:rsid w:val="005E6BC5"/>
    <w:rsid w:val="005E6C4A"/>
    <w:rsid w:val="005E7119"/>
    <w:rsid w:val="005E7431"/>
    <w:rsid w:val="005E7CF7"/>
    <w:rsid w:val="005F0045"/>
    <w:rsid w:val="005F161C"/>
    <w:rsid w:val="005F1CFF"/>
    <w:rsid w:val="005F20E5"/>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827"/>
    <w:rsid w:val="00602F9E"/>
    <w:rsid w:val="00603305"/>
    <w:rsid w:val="00603BE0"/>
    <w:rsid w:val="00605208"/>
    <w:rsid w:val="00606007"/>
    <w:rsid w:val="00606712"/>
    <w:rsid w:val="00606872"/>
    <w:rsid w:val="00606B28"/>
    <w:rsid w:val="00606D2A"/>
    <w:rsid w:val="00607432"/>
    <w:rsid w:val="006077CA"/>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51E"/>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2ED"/>
    <w:rsid w:val="00642678"/>
    <w:rsid w:val="00642ECE"/>
    <w:rsid w:val="00642F64"/>
    <w:rsid w:val="00643119"/>
    <w:rsid w:val="00643462"/>
    <w:rsid w:val="0064358C"/>
    <w:rsid w:val="00644033"/>
    <w:rsid w:val="0064414A"/>
    <w:rsid w:val="00644404"/>
    <w:rsid w:val="00644629"/>
    <w:rsid w:val="00644AAE"/>
    <w:rsid w:val="00645187"/>
    <w:rsid w:val="00645369"/>
    <w:rsid w:val="00645ED3"/>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17E9"/>
    <w:rsid w:val="00653243"/>
    <w:rsid w:val="006533FB"/>
    <w:rsid w:val="00653555"/>
    <w:rsid w:val="0065487C"/>
    <w:rsid w:val="00654B6D"/>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67FF0"/>
    <w:rsid w:val="00670AFA"/>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BDF"/>
    <w:rsid w:val="00687DE9"/>
    <w:rsid w:val="0069008A"/>
    <w:rsid w:val="00690209"/>
    <w:rsid w:val="0069028F"/>
    <w:rsid w:val="0069076C"/>
    <w:rsid w:val="00690A3A"/>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A92"/>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3517"/>
    <w:rsid w:val="006B3699"/>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2F48"/>
    <w:rsid w:val="006C356A"/>
    <w:rsid w:val="006C366A"/>
    <w:rsid w:val="006C372E"/>
    <w:rsid w:val="006C379D"/>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47B"/>
    <w:rsid w:val="006D059E"/>
    <w:rsid w:val="006D0656"/>
    <w:rsid w:val="006D0D19"/>
    <w:rsid w:val="006D1494"/>
    <w:rsid w:val="006D1837"/>
    <w:rsid w:val="006D1BE6"/>
    <w:rsid w:val="006D2358"/>
    <w:rsid w:val="006D23C8"/>
    <w:rsid w:val="006D2686"/>
    <w:rsid w:val="006D2AEB"/>
    <w:rsid w:val="006D300F"/>
    <w:rsid w:val="006D31FA"/>
    <w:rsid w:val="006D33A5"/>
    <w:rsid w:val="006D39B1"/>
    <w:rsid w:val="006D39B5"/>
    <w:rsid w:val="006D4A80"/>
    <w:rsid w:val="006D4B11"/>
    <w:rsid w:val="006D52B1"/>
    <w:rsid w:val="006D5EB8"/>
    <w:rsid w:val="006D6425"/>
    <w:rsid w:val="006D6C59"/>
    <w:rsid w:val="006D6DAA"/>
    <w:rsid w:val="006D7912"/>
    <w:rsid w:val="006D7C5C"/>
    <w:rsid w:val="006D7D0A"/>
    <w:rsid w:val="006E00FD"/>
    <w:rsid w:val="006E0552"/>
    <w:rsid w:val="006E16AC"/>
    <w:rsid w:val="006E225C"/>
    <w:rsid w:val="006E253A"/>
    <w:rsid w:val="006E26E9"/>
    <w:rsid w:val="006E283A"/>
    <w:rsid w:val="006E291E"/>
    <w:rsid w:val="006E306F"/>
    <w:rsid w:val="006E3A03"/>
    <w:rsid w:val="006E421A"/>
    <w:rsid w:val="006E441F"/>
    <w:rsid w:val="006E49B3"/>
    <w:rsid w:val="006E4AF9"/>
    <w:rsid w:val="006E557F"/>
    <w:rsid w:val="006E69B5"/>
    <w:rsid w:val="006E6C6D"/>
    <w:rsid w:val="006E6FE0"/>
    <w:rsid w:val="006E7180"/>
    <w:rsid w:val="006E74E6"/>
    <w:rsid w:val="006E765F"/>
    <w:rsid w:val="006F00D8"/>
    <w:rsid w:val="006F01A8"/>
    <w:rsid w:val="006F0450"/>
    <w:rsid w:val="006F0C3A"/>
    <w:rsid w:val="006F1C1B"/>
    <w:rsid w:val="006F2222"/>
    <w:rsid w:val="006F34DE"/>
    <w:rsid w:val="006F3640"/>
    <w:rsid w:val="006F36AC"/>
    <w:rsid w:val="006F3978"/>
    <w:rsid w:val="006F3C5F"/>
    <w:rsid w:val="006F4627"/>
    <w:rsid w:val="006F4DA4"/>
    <w:rsid w:val="006F4DFC"/>
    <w:rsid w:val="006F4F9C"/>
    <w:rsid w:val="006F58A9"/>
    <w:rsid w:val="006F5979"/>
    <w:rsid w:val="006F6501"/>
    <w:rsid w:val="006F75BD"/>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4FF2"/>
    <w:rsid w:val="00705120"/>
    <w:rsid w:val="00705209"/>
    <w:rsid w:val="00705432"/>
    <w:rsid w:val="00705E07"/>
    <w:rsid w:val="00705E17"/>
    <w:rsid w:val="00706125"/>
    <w:rsid w:val="0070614C"/>
    <w:rsid w:val="0070663A"/>
    <w:rsid w:val="00706CB0"/>
    <w:rsid w:val="00706DC7"/>
    <w:rsid w:val="00707671"/>
    <w:rsid w:val="007079B3"/>
    <w:rsid w:val="00707F52"/>
    <w:rsid w:val="00710189"/>
    <w:rsid w:val="00710470"/>
    <w:rsid w:val="007106EE"/>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C0C"/>
    <w:rsid w:val="00723E41"/>
    <w:rsid w:val="00724F6D"/>
    <w:rsid w:val="00725704"/>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0598"/>
    <w:rsid w:val="00731B4B"/>
    <w:rsid w:val="00731B63"/>
    <w:rsid w:val="00731ECF"/>
    <w:rsid w:val="00732625"/>
    <w:rsid w:val="00732C34"/>
    <w:rsid w:val="007331D8"/>
    <w:rsid w:val="00733345"/>
    <w:rsid w:val="00733B6E"/>
    <w:rsid w:val="00733DFC"/>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6D1"/>
    <w:rsid w:val="00737B89"/>
    <w:rsid w:val="007407DF"/>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2B"/>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B27"/>
    <w:rsid w:val="00757D08"/>
    <w:rsid w:val="00757D3F"/>
    <w:rsid w:val="0076009F"/>
    <w:rsid w:val="00760355"/>
    <w:rsid w:val="0076055D"/>
    <w:rsid w:val="0076061D"/>
    <w:rsid w:val="00761E18"/>
    <w:rsid w:val="00762005"/>
    <w:rsid w:val="0076219E"/>
    <w:rsid w:val="00762C9A"/>
    <w:rsid w:val="00762D28"/>
    <w:rsid w:val="00762DAB"/>
    <w:rsid w:val="007633A9"/>
    <w:rsid w:val="00763811"/>
    <w:rsid w:val="00763FE6"/>
    <w:rsid w:val="007644F8"/>
    <w:rsid w:val="0076467B"/>
    <w:rsid w:val="0076478E"/>
    <w:rsid w:val="00764F01"/>
    <w:rsid w:val="007650DB"/>
    <w:rsid w:val="0076594E"/>
    <w:rsid w:val="007659DA"/>
    <w:rsid w:val="00765B32"/>
    <w:rsid w:val="00766163"/>
    <w:rsid w:val="0076687C"/>
    <w:rsid w:val="00766FE7"/>
    <w:rsid w:val="0076729B"/>
    <w:rsid w:val="00767513"/>
    <w:rsid w:val="007676C2"/>
    <w:rsid w:val="007678FD"/>
    <w:rsid w:val="00767C52"/>
    <w:rsid w:val="00770581"/>
    <w:rsid w:val="007708D5"/>
    <w:rsid w:val="007709FC"/>
    <w:rsid w:val="00770DFD"/>
    <w:rsid w:val="007714E5"/>
    <w:rsid w:val="00771973"/>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2C7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3FEB"/>
    <w:rsid w:val="007941B7"/>
    <w:rsid w:val="007945E2"/>
    <w:rsid w:val="0079499A"/>
    <w:rsid w:val="00794B53"/>
    <w:rsid w:val="00795543"/>
    <w:rsid w:val="00795547"/>
    <w:rsid w:val="00795811"/>
    <w:rsid w:val="00795835"/>
    <w:rsid w:val="00795B34"/>
    <w:rsid w:val="00795EF0"/>
    <w:rsid w:val="007968EB"/>
    <w:rsid w:val="007971DC"/>
    <w:rsid w:val="007A0572"/>
    <w:rsid w:val="007A062A"/>
    <w:rsid w:val="007A1591"/>
    <w:rsid w:val="007A1935"/>
    <w:rsid w:val="007A1C44"/>
    <w:rsid w:val="007A1DEA"/>
    <w:rsid w:val="007A1E11"/>
    <w:rsid w:val="007A2839"/>
    <w:rsid w:val="007A2DE5"/>
    <w:rsid w:val="007A36DC"/>
    <w:rsid w:val="007A36DE"/>
    <w:rsid w:val="007A39FB"/>
    <w:rsid w:val="007A3C1D"/>
    <w:rsid w:val="007A400F"/>
    <w:rsid w:val="007A480D"/>
    <w:rsid w:val="007A4E44"/>
    <w:rsid w:val="007A5D74"/>
    <w:rsid w:val="007A5F0E"/>
    <w:rsid w:val="007A647E"/>
    <w:rsid w:val="007A658E"/>
    <w:rsid w:val="007A77BD"/>
    <w:rsid w:val="007A7D9A"/>
    <w:rsid w:val="007B038A"/>
    <w:rsid w:val="007B086F"/>
    <w:rsid w:val="007B1696"/>
    <w:rsid w:val="007B1EDC"/>
    <w:rsid w:val="007B26AF"/>
    <w:rsid w:val="007B38A3"/>
    <w:rsid w:val="007B390D"/>
    <w:rsid w:val="007B3B83"/>
    <w:rsid w:val="007B3F06"/>
    <w:rsid w:val="007B42EF"/>
    <w:rsid w:val="007B4360"/>
    <w:rsid w:val="007B4B15"/>
    <w:rsid w:val="007B4DCC"/>
    <w:rsid w:val="007B5672"/>
    <w:rsid w:val="007B5ED3"/>
    <w:rsid w:val="007B6005"/>
    <w:rsid w:val="007B65B0"/>
    <w:rsid w:val="007B672F"/>
    <w:rsid w:val="007B6889"/>
    <w:rsid w:val="007B6BD6"/>
    <w:rsid w:val="007B70C3"/>
    <w:rsid w:val="007B7782"/>
    <w:rsid w:val="007B7974"/>
    <w:rsid w:val="007B7C77"/>
    <w:rsid w:val="007C0ECA"/>
    <w:rsid w:val="007C1693"/>
    <w:rsid w:val="007C18BF"/>
    <w:rsid w:val="007C1AD6"/>
    <w:rsid w:val="007C1D5F"/>
    <w:rsid w:val="007C21BA"/>
    <w:rsid w:val="007C2374"/>
    <w:rsid w:val="007C2497"/>
    <w:rsid w:val="007C2710"/>
    <w:rsid w:val="007C2C32"/>
    <w:rsid w:val="007C3114"/>
    <w:rsid w:val="007C32C7"/>
    <w:rsid w:val="007C3364"/>
    <w:rsid w:val="007C3A8C"/>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7C0"/>
    <w:rsid w:val="007D39CC"/>
    <w:rsid w:val="007D42FD"/>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624"/>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6F6"/>
    <w:rsid w:val="008057E3"/>
    <w:rsid w:val="00805AEA"/>
    <w:rsid w:val="008066C1"/>
    <w:rsid w:val="00807627"/>
    <w:rsid w:val="00807785"/>
    <w:rsid w:val="0081049F"/>
    <w:rsid w:val="00811E40"/>
    <w:rsid w:val="0081218C"/>
    <w:rsid w:val="0081247C"/>
    <w:rsid w:val="008124A2"/>
    <w:rsid w:val="0081361E"/>
    <w:rsid w:val="008136A3"/>
    <w:rsid w:val="00813BF2"/>
    <w:rsid w:val="0081408D"/>
    <w:rsid w:val="0081430E"/>
    <w:rsid w:val="0081472E"/>
    <w:rsid w:val="00814840"/>
    <w:rsid w:val="00814ABB"/>
    <w:rsid w:val="008154E6"/>
    <w:rsid w:val="00817397"/>
    <w:rsid w:val="00817456"/>
    <w:rsid w:val="00817548"/>
    <w:rsid w:val="008175F4"/>
    <w:rsid w:val="0082089A"/>
    <w:rsid w:val="00820DAA"/>
    <w:rsid w:val="00820E41"/>
    <w:rsid w:val="008212EE"/>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593"/>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2024"/>
    <w:rsid w:val="00843256"/>
    <w:rsid w:val="00843C0B"/>
    <w:rsid w:val="00843D8D"/>
    <w:rsid w:val="00843FB1"/>
    <w:rsid w:val="008440E2"/>
    <w:rsid w:val="00844238"/>
    <w:rsid w:val="00844AA7"/>
    <w:rsid w:val="008450BB"/>
    <w:rsid w:val="00845AC0"/>
    <w:rsid w:val="00845E24"/>
    <w:rsid w:val="008460D4"/>
    <w:rsid w:val="00846418"/>
    <w:rsid w:val="008464BD"/>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3711"/>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CC2"/>
    <w:rsid w:val="00865D93"/>
    <w:rsid w:val="008661CA"/>
    <w:rsid w:val="00866468"/>
    <w:rsid w:val="008664C5"/>
    <w:rsid w:val="0086676C"/>
    <w:rsid w:val="00867610"/>
    <w:rsid w:val="00870133"/>
    <w:rsid w:val="0087074B"/>
    <w:rsid w:val="0087078C"/>
    <w:rsid w:val="008707CF"/>
    <w:rsid w:val="008716AD"/>
    <w:rsid w:val="008718CC"/>
    <w:rsid w:val="0087295D"/>
    <w:rsid w:val="00872CD5"/>
    <w:rsid w:val="00872D71"/>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6F1E"/>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7BC"/>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94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064E"/>
    <w:rsid w:val="008A18BC"/>
    <w:rsid w:val="008A1AB8"/>
    <w:rsid w:val="008A1AFD"/>
    <w:rsid w:val="008A2C16"/>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10B"/>
    <w:rsid w:val="008C43DC"/>
    <w:rsid w:val="008C4556"/>
    <w:rsid w:val="008C5249"/>
    <w:rsid w:val="008C55B8"/>
    <w:rsid w:val="008C5601"/>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6E6"/>
    <w:rsid w:val="008D3329"/>
    <w:rsid w:val="008D34B2"/>
    <w:rsid w:val="008D3F27"/>
    <w:rsid w:val="008D4481"/>
    <w:rsid w:val="008D4511"/>
    <w:rsid w:val="008D453E"/>
    <w:rsid w:val="008D46FA"/>
    <w:rsid w:val="008D4781"/>
    <w:rsid w:val="008D50FA"/>
    <w:rsid w:val="008D5912"/>
    <w:rsid w:val="008D69AF"/>
    <w:rsid w:val="008D6A13"/>
    <w:rsid w:val="008D6CFE"/>
    <w:rsid w:val="008D6D10"/>
    <w:rsid w:val="008D6E01"/>
    <w:rsid w:val="008D745B"/>
    <w:rsid w:val="008D74AF"/>
    <w:rsid w:val="008D7571"/>
    <w:rsid w:val="008D7724"/>
    <w:rsid w:val="008E02F9"/>
    <w:rsid w:val="008E0408"/>
    <w:rsid w:val="008E09C4"/>
    <w:rsid w:val="008E0A1A"/>
    <w:rsid w:val="008E0D1F"/>
    <w:rsid w:val="008E1044"/>
    <w:rsid w:val="008E139E"/>
    <w:rsid w:val="008E1E9B"/>
    <w:rsid w:val="008E27B8"/>
    <w:rsid w:val="008E27F5"/>
    <w:rsid w:val="008E2A73"/>
    <w:rsid w:val="008E2AE3"/>
    <w:rsid w:val="008E2E28"/>
    <w:rsid w:val="008E2F6B"/>
    <w:rsid w:val="008E34BD"/>
    <w:rsid w:val="008E382A"/>
    <w:rsid w:val="008E3A7B"/>
    <w:rsid w:val="008E595F"/>
    <w:rsid w:val="008E620F"/>
    <w:rsid w:val="008E6431"/>
    <w:rsid w:val="008E6476"/>
    <w:rsid w:val="008E67FA"/>
    <w:rsid w:val="008E68E4"/>
    <w:rsid w:val="008F0AC0"/>
    <w:rsid w:val="008F0B9B"/>
    <w:rsid w:val="008F172B"/>
    <w:rsid w:val="008F1CBA"/>
    <w:rsid w:val="008F1F6C"/>
    <w:rsid w:val="008F2155"/>
    <w:rsid w:val="008F2323"/>
    <w:rsid w:val="008F2450"/>
    <w:rsid w:val="008F246B"/>
    <w:rsid w:val="008F26D3"/>
    <w:rsid w:val="008F26E6"/>
    <w:rsid w:val="008F362D"/>
    <w:rsid w:val="008F409A"/>
    <w:rsid w:val="008F438D"/>
    <w:rsid w:val="008F441C"/>
    <w:rsid w:val="008F47A8"/>
    <w:rsid w:val="008F4F49"/>
    <w:rsid w:val="008F5B43"/>
    <w:rsid w:val="008F5C84"/>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5EF8"/>
    <w:rsid w:val="00906138"/>
    <w:rsid w:val="00906296"/>
    <w:rsid w:val="009062D0"/>
    <w:rsid w:val="009062FD"/>
    <w:rsid w:val="00906896"/>
    <w:rsid w:val="00906C85"/>
    <w:rsid w:val="00906CE7"/>
    <w:rsid w:val="00906E25"/>
    <w:rsid w:val="00906ED0"/>
    <w:rsid w:val="00907763"/>
    <w:rsid w:val="00910556"/>
    <w:rsid w:val="009105D2"/>
    <w:rsid w:val="00910BD4"/>
    <w:rsid w:val="00911A57"/>
    <w:rsid w:val="00913C24"/>
    <w:rsid w:val="00914380"/>
    <w:rsid w:val="0091450F"/>
    <w:rsid w:val="00914741"/>
    <w:rsid w:val="00914F68"/>
    <w:rsid w:val="00915845"/>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4D5"/>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6FB3"/>
    <w:rsid w:val="00937895"/>
    <w:rsid w:val="00937900"/>
    <w:rsid w:val="00937940"/>
    <w:rsid w:val="00937A35"/>
    <w:rsid w:val="00937D45"/>
    <w:rsid w:val="00937E03"/>
    <w:rsid w:val="009403FD"/>
    <w:rsid w:val="00940567"/>
    <w:rsid w:val="00940E62"/>
    <w:rsid w:val="00941431"/>
    <w:rsid w:val="00941443"/>
    <w:rsid w:val="00941685"/>
    <w:rsid w:val="00941A6B"/>
    <w:rsid w:val="00941B7C"/>
    <w:rsid w:val="00941F2C"/>
    <w:rsid w:val="009420A9"/>
    <w:rsid w:val="00942344"/>
    <w:rsid w:val="00942411"/>
    <w:rsid w:val="0094268E"/>
    <w:rsid w:val="009428DE"/>
    <w:rsid w:val="00942BA0"/>
    <w:rsid w:val="00942C60"/>
    <w:rsid w:val="00943168"/>
    <w:rsid w:val="00943754"/>
    <w:rsid w:val="00943DBF"/>
    <w:rsid w:val="00943F12"/>
    <w:rsid w:val="009440C8"/>
    <w:rsid w:val="009440D1"/>
    <w:rsid w:val="0094464D"/>
    <w:rsid w:val="009449F9"/>
    <w:rsid w:val="00944AA8"/>
    <w:rsid w:val="00944CEB"/>
    <w:rsid w:val="009450BD"/>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46A"/>
    <w:rsid w:val="009556E7"/>
    <w:rsid w:val="009559C6"/>
    <w:rsid w:val="00955B36"/>
    <w:rsid w:val="0095676A"/>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343"/>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A47"/>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70A"/>
    <w:rsid w:val="009919DC"/>
    <w:rsid w:val="00991BA8"/>
    <w:rsid w:val="00991BEA"/>
    <w:rsid w:val="00992064"/>
    <w:rsid w:val="009920A2"/>
    <w:rsid w:val="009937B9"/>
    <w:rsid w:val="00993B30"/>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3513"/>
    <w:rsid w:val="009A44D5"/>
    <w:rsid w:val="009A4D77"/>
    <w:rsid w:val="009A5756"/>
    <w:rsid w:val="009A6682"/>
    <w:rsid w:val="009A66B5"/>
    <w:rsid w:val="009A6ADB"/>
    <w:rsid w:val="009A6C6B"/>
    <w:rsid w:val="009A6D7F"/>
    <w:rsid w:val="009A718D"/>
    <w:rsid w:val="009A71E8"/>
    <w:rsid w:val="009A7899"/>
    <w:rsid w:val="009A7DB5"/>
    <w:rsid w:val="009A7E8C"/>
    <w:rsid w:val="009B0001"/>
    <w:rsid w:val="009B063F"/>
    <w:rsid w:val="009B0AB4"/>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31"/>
    <w:rsid w:val="009C17DA"/>
    <w:rsid w:val="009C1851"/>
    <w:rsid w:val="009C1BF4"/>
    <w:rsid w:val="009C1C69"/>
    <w:rsid w:val="009C1D1E"/>
    <w:rsid w:val="009C31B0"/>
    <w:rsid w:val="009C3342"/>
    <w:rsid w:val="009C4278"/>
    <w:rsid w:val="009C442B"/>
    <w:rsid w:val="009C46AA"/>
    <w:rsid w:val="009C4951"/>
    <w:rsid w:val="009C4FAA"/>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06B"/>
    <w:rsid w:val="009D33A0"/>
    <w:rsid w:val="009D33C0"/>
    <w:rsid w:val="009D38AD"/>
    <w:rsid w:val="009D43B1"/>
    <w:rsid w:val="009D4819"/>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A90"/>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6A5"/>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77E"/>
    <w:rsid w:val="00A019CF"/>
    <w:rsid w:val="00A0219D"/>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AC2"/>
    <w:rsid w:val="00A11FCB"/>
    <w:rsid w:val="00A12C6B"/>
    <w:rsid w:val="00A1360B"/>
    <w:rsid w:val="00A136D0"/>
    <w:rsid w:val="00A13865"/>
    <w:rsid w:val="00A1392C"/>
    <w:rsid w:val="00A13B0C"/>
    <w:rsid w:val="00A1424F"/>
    <w:rsid w:val="00A1449F"/>
    <w:rsid w:val="00A14589"/>
    <w:rsid w:val="00A1464E"/>
    <w:rsid w:val="00A14C80"/>
    <w:rsid w:val="00A167CA"/>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0CC4"/>
    <w:rsid w:val="00A311E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31B"/>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3B37"/>
    <w:rsid w:val="00A5493B"/>
    <w:rsid w:val="00A54DC6"/>
    <w:rsid w:val="00A5558B"/>
    <w:rsid w:val="00A55873"/>
    <w:rsid w:val="00A55B27"/>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5DDA"/>
    <w:rsid w:val="00A66347"/>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2CE4"/>
    <w:rsid w:val="00A744D2"/>
    <w:rsid w:val="00A746C0"/>
    <w:rsid w:val="00A754BA"/>
    <w:rsid w:val="00A754BD"/>
    <w:rsid w:val="00A75FF0"/>
    <w:rsid w:val="00A76001"/>
    <w:rsid w:val="00A76E71"/>
    <w:rsid w:val="00A76EE7"/>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092"/>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154"/>
    <w:rsid w:val="00AB1C95"/>
    <w:rsid w:val="00AB1D2D"/>
    <w:rsid w:val="00AB1F04"/>
    <w:rsid w:val="00AB24D4"/>
    <w:rsid w:val="00AB2771"/>
    <w:rsid w:val="00AB27A8"/>
    <w:rsid w:val="00AB27F3"/>
    <w:rsid w:val="00AB27F6"/>
    <w:rsid w:val="00AB2B4F"/>
    <w:rsid w:val="00AB3194"/>
    <w:rsid w:val="00AB3262"/>
    <w:rsid w:val="00AB3293"/>
    <w:rsid w:val="00AB33EB"/>
    <w:rsid w:val="00AB3D97"/>
    <w:rsid w:val="00AB3E1C"/>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19"/>
    <w:rsid w:val="00AC1062"/>
    <w:rsid w:val="00AC1139"/>
    <w:rsid w:val="00AC1835"/>
    <w:rsid w:val="00AC1D99"/>
    <w:rsid w:val="00AC1F02"/>
    <w:rsid w:val="00AC2ACE"/>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0D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5A4B"/>
    <w:rsid w:val="00AE6102"/>
    <w:rsid w:val="00AE62DE"/>
    <w:rsid w:val="00AE65DF"/>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401D"/>
    <w:rsid w:val="00AF5199"/>
    <w:rsid w:val="00AF53EB"/>
    <w:rsid w:val="00AF6786"/>
    <w:rsid w:val="00AF7323"/>
    <w:rsid w:val="00B00031"/>
    <w:rsid w:val="00B0059F"/>
    <w:rsid w:val="00B00DE9"/>
    <w:rsid w:val="00B01875"/>
    <w:rsid w:val="00B01CAF"/>
    <w:rsid w:val="00B02F6F"/>
    <w:rsid w:val="00B030A2"/>
    <w:rsid w:val="00B04F8C"/>
    <w:rsid w:val="00B050E4"/>
    <w:rsid w:val="00B051CB"/>
    <w:rsid w:val="00B05DD3"/>
    <w:rsid w:val="00B05EA9"/>
    <w:rsid w:val="00B0790E"/>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2F8E"/>
    <w:rsid w:val="00B234C4"/>
    <w:rsid w:val="00B240B2"/>
    <w:rsid w:val="00B241D5"/>
    <w:rsid w:val="00B25009"/>
    <w:rsid w:val="00B25644"/>
    <w:rsid w:val="00B257AE"/>
    <w:rsid w:val="00B258BF"/>
    <w:rsid w:val="00B26C5E"/>
    <w:rsid w:val="00B27005"/>
    <w:rsid w:val="00B2706D"/>
    <w:rsid w:val="00B275EE"/>
    <w:rsid w:val="00B27C16"/>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550B"/>
    <w:rsid w:val="00B35BD9"/>
    <w:rsid w:val="00B35C1D"/>
    <w:rsid w:val="00B3614E"/>
    <w:rsid w:val="00B36448"/>
    <w:rsid w:val="00B36959"/>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37F"/>
    <w:rsid w:val="00B6078F"/>
    <w:rsid w:val="00B60CFB"/>
    <w:rsid w:val="00B61508"/>
    <w:rsid w:val="00B61511"/>
    <w:rsid w:val="00B6156E"/>
    <w:rsid w:val="00B619DE"/>
    <w:rsid w:val="00B62897"/>
    <w:rsid w:val="00B62955"/>
    <w:rsid w:val="00B62BD2"/>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BF"/>
    <w:rsid w:val="00B72BD5"/>
    <w:rsid w:val="00B72FDE"/>
    <w:rsid w:val="00B73A64"/>
    <w:rsid w:val="00B73EDB"/>
    <w:rsid w:val="00B74184"/>
    <w:rsid w:val="00B7423D"/>
    <w:rsid w:val="00B74507"/>
    <w:rsid w:val="00B74801"/>
    <w:rsid w:val="00B74E79"/>
    <w:rsid w:val="00B752CE"/>
    <w:rsid w:val="00B752DB"/>
    <w:rsid w:val="00B75421"/>
    <w:rsid w:val="00B75574"/>
    <w:rsid w:val="00B761B8"/>
    <w:rsid w:val="00B76BFA"/>
    <w:rsid w:val="00B77CE8"/>
    <w:rsid w:val="00B77D4E"/>
    <w:rsid w:val="00B803D8"/>
    <w:rsid w:val="00B80476"/>
    <w:rsid w:val="00B81447"/>
    <w:rsid w:val="00B81851"/>
    <w:rsid w:val="00B820FC"/>
    <w:rsid w:val="00B82768"/>
    <w:rsid w:val="00B82EFA"/>
    <w:rsid w:val="00B8325B"/>
    <w:rsid w:val="00B83499"/>
    <w:rsid w:val="00B83A52"/>
    <w:rsid w:val="00B83D09"/>
    <w:rsid w:val="00B83E7F"/>
    <w:rsid w:val="00B85208"/>
    <w:rsid w:val="00B859AC"/>
    <w:rsid w:val="00B85BE0"/>
    <w:rsid w:val="00B85D0D"/>
    <w:rsid w:val="00B86B18"/>
    <w:rsid w:val="00B86F5C"/>
    <w:rsid w:val="00B871B8"/>
    <w:rsid w:val="00B87369"/>
    <w:rsid w:val="00B8737D"/>
    <w:rsid w:val="00B876AD"/>
    <w:rsid w:val="00B87920"/>
    <w:rsid w:val="00B90133"/>
    <w:rsid w:val="00B90841"/>
    <w:rsid w:val="00B90977"/>
    <w:rsid w:val="00B90B8F"/>
    <w:rsid w:val="00B91E64"/>
    <w:rsid w:val="00B91FC5"/>
    <w:rsid w:val="00B922B4"/>
    <w:rsid w:val="00B92B9F"/>
    <w:rsid w:val="00B92D51"/>
    <w:rsid w:val="00B92ED6"/>
    <w:rsid w:val="00B9301A"/>
    <w:rsid w:val="00B93558"/>
    <w:rsid w:val="00B93A9C"/>
    <w:rsid w:val="00B95713"/>
    <w:rsid w:val="00B95A68"/>
    <w:rsid w:val="00B95D13"/>
    <w:rsid w:val="00B95F61"/>
    <w:rsid w:val="00B9605A"/>
    <w:rsid w:val="00B96176"/>
    <w:rsid w:val="00B96305"/>
    <w:rsid w:val="00B96464"/>
    <w:rsid w:val="00B96F32"/>
    <w:rsid w:val="00B9751B"/>
    <w:rsid w:val="00B97576"/>
    <w:rsid w:val="00B97654"/>
    <w:rsid w:val="00B97951"/>
    <w:rsid w:val="00B97B99"/>
    <w:rsid w:val="00BA0145"/>
    <w:rsid w:val="00BA02B9"/>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10E"/>
    <w:rsid w:val="00BA6783"/>
    <w:rsid w:val="00BA70B8"/>
    <w:rsid w:val="00BA7359"/>
    <w:rsid w:val="00BB0259"/>
    <w:rsid w:val="00BB03D5"/>
    <w:rsid w:val="00BB0786"/>
    <w:rsid w:val="00BB08A2"/>
    <w:rsid w:val="00BB0EB2"/>
    <w:rsid w:val="00BB1113"/>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0CA2"/>
    <w:rsid w:val="00BC120C"/>
    <w:rsid w:val="00BC1868"/>
    <w:rsid w:val="00BC18CF"/>
    <w:rsid w:val="00BC1BA0"/>
    <w:rsid w:val="00BC1E3C"/>
    <w:rsid w:val="00BC26B0"/>
    <w:rsid w:val="00BC26BA"/>
    <w:rsid w:val="00BC2B2E"/>
    <w:rsid w:val="00BC2C21"/>
    <w:rsid w:val="00BC2DDA"/>
    <w:rsid w:val="00BC3093"/>
    <w:rsid w:val="00BC3169"/>
    <w:rsid w:val="00BC32C1"/>
    <w:rsid w:val="00BC37AD"/>
    <w:rsid w:val="00BC3B1A"/>
    <w:rsid w:val="00BC3B37"/>
    <w:rsid w:val="00BC3D81"/>
    <w:rsid w:val="00BC42C9"/>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B"/>
    <w:rsid w:val="00BE22A0"/>
    <w:rsid w:val="00BE29F0"/>
    <w:rsid w:val="00BE2D81"/>
    <w:rsid w:val="00BE32AE"/>
    <w:rsid w:val="00BE4636"/>
    <w:rsid w:val="00BE4672"/>
    <w:rsid w:val="00BE4B75"/>
    <w:rsid w:val="00BE4F26"/>
    <w:rsid w:val="00BE504C"/>
    <w:rsid w:val="00BE53AD"/>
    <w:rsid w:val="00BE5571"/>
    <w:rsid w:val="00BE56EA"/>
    <w:rsid w:val="00BE59A6"/>
    <w:rsid w:val="00BE5B01"/>
    <w:rsid w:val="00BE5CAF"/>
    <w:rsid w:val="00BE5EDF"/>
    <w:rsid w:val="00BE611C"/>
    <w:rsid w:val="00BE69C2"/>
    <w:rsid w:val="00BE6A33"/>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4BBD"/>
    <w:rsid w:val="00BF56F7"/>
    <w:rsid w:val="00BF6A7C"/>
    <w:rsid w:val="00BF6FB5"/>
    <w:rsid w:val="00BF742E"/>
    <w:rsid w:val="00BF7490"/>
    <w:rsid w:val="00BF7563"/>
    <w:rsid w:val="00BF76B5"/>
    <w:rsid w:val="00BF7749"/>
    <w:rsid w:val="00BF7CDC"/>
    <w:rsid w:val="00BF7E9C"/>
    <w:rsid w:val="00C00016"/>
    <w:rsid w:val="00C00C2D"/>
    <w:rsid w:val="00C00CE6"/>
    <w:rsid w:val="00C01230"/>
    <w:rsid w:val="00C0160C"/>
    <w:rsid w:val="00C01921"/>
    <w:rsid w:val="00C01A89"/>
    <w:rsid w:val="00C01BBE"/>
    <w:rsid w:val="00C021C4"/>
    <w:rsid w:val="00C0231B"/>
    <w:rsid w:val="00C02361"/>
    <w:rsid w:val="00C023AF"/>
    <w:rsid w:val="00C02D27"/>
    <w:rsid w:val="00C02F37"/>
    <w:rsid w:val="00C03002"/>
    <w:rsid w:val="00C031A6"/>
    <w:rsid w:val="00C036ED"/>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281"/>
    <w:rsid w:val="00C208D2"/>
    <w:rsid w:val="00C208F7"/>
    <w:rsid w:val="00C20DB4"/>
    <w:rsid w:val="00C21AD8"/>
    <w:rsid w:val="00C21C69"/>
    <w:rsid w:val="00C21C96"/>
    <w:rsid w:val="00C2244F"/>
    <w:rsid w:val="00C22657"/>
    <w:rsid w:val="00C22C19"/>
    <w:rsid w:val="00C22C6D"/>
    <w:rsid w:val="00C23047"/>
    <w:rsid w:val="00C232B9"/>
    <w:rsid w:val="00C234F3"/>
    <w:rsid w:val="00C23D0B"/>
    <w:rsid w:val="00C2430B"/>
    <w:rsid w:val="00C24647"/>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773"/>
    <w:rsid w:val="00C31ADD"/>
    <w:rsid w:val="00C32201"/>
    <w:rsid w:val="00C323BE"/>
    <w:rsid w:val="00C32959"/>
    <w:rsid w:val="00C32F16"/>
    <w:rsid w:val="00C33184"/>
    <w:rsid w:val="00C332B4"/>
    <w:rsid w:val="00C332C3"/>
    <w:rsid w:val="00C3364C"/>
    <w:rsid w:val="00C3455A"/>
    <w:rsid w:val="00C351C6"/>
    <w:rsid w:val="00C3580B"/>
    <w:rsid w:val="00C35C90"/>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3F95"/>
    <w:rsid w:val="00C540E8"/>
    <w:rsid w:val="00C546A8"/>
    <w:rsid w:val="00C54BF0"/>
    <w:rsid w:val="00C55150"/>
    <w:rsid w:val="00C55251"/>
    <w:rsid w:val="00C55D51"/>
    <w:rsid w:val="00C56094"/>
    <w:rsid w:val="00C5773E"/>
    <w:rsid w:val="00C579BE"/>
    <w:rsid w:val="00C60060"/>
    <w:rsid w:val="00C601DA"/>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201"/>
    <w:rsid w:val="00C70A84"/>
    <w:rsid w:val="00C71294"/>
    <w:rsid w:val="00C71461"/>
    <w:rsid w:val="00C715D9"/>
    <w:rsid w:val="00C720A5"/>
    <w:rsid w:val="00C72704"/>
    <w:rsid w:val="00C72BA1"/>
    <w:rsid w:val="00C733C8"/>
    <w:rsid w:val="00C7340A"/>
    <w:rsid w:val="00C7374F"/>
    <w:rsid w:val="00C738BB"/>
    <w:rsid w:val="00C73B56"/>
    <w:rsid w:val="00C73FC8"/>
    <w:rsid w:val="00C7422E"/>
    <w:rsid w:val="00C74490"/>
    <w:rsid w:val="00C7464E"/>
    <w:rsid w:val="00C747CA"/>
    <w:rsid w:val="00C74A15"/>
    <w:rsid w:val="00C74C47"/>
    <w:rsid w:val="00C74DE0"/>
    <w:rsid w:val="00C74FAB"/>
    <w:rsid w:val="00C75D57"/>
    <w:rsid w:val="00C75F7C"/>
    <w:rsid w:val="00C76DA4"/>
    <w:rsid w:val="00C771A2"/>
    <w:rsid w:val="00C77ACF"/>
    <w:rsid w:val="00C77C9E"/>
    <w:rsid w:val="00C77F02"/>
    <w:rsid w:val="00C80E9E"/>
    <w:rsid w:val="00C8101B"/>
    <w:rsid w:val="00C81023"/>
    <w:rsid w:val="00C810F0"/>
    <w:rsid w:val="00C81289"/>
    <w:rsid w:val="00C81490"/>
    <w:rsid w:val="00C819C0"/>
    <w:rsid w:val="00C81CA8"/>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59"/>
    <w:rsid w:val="00C93D91"/>
    <w:rsid w:val="00C94CCD"/>
    <w:rsid w:val="00C95831"/>
    <w:rsid w:val="00C95B41"/>
    <w:rsid w:val="00C95F39"/>
    <w:rsid w:val="00C965A9"/>
    <w:rsid w:val="00C96C6A"/>
    <w:rsid w:val="00C975F7"/>
    <w:rsid w:val="00C976D1"/>
    <w:rsid w:val="00C9787D"/>
    <w:rsid w:val="00CA0097"/>
    <w:rsid w:val="00CA00B6"/>
    <w:rsid w:val="00CA01FF"/>
    <w:rsid w:val="00CA0A45"/>
    <w:rsid w:val="00CA0B71"/>
    <w:rsid w:val="00CA123B"/>
    <w:rsid w:val="00CA12D0"/>
    <w:rsid w:val="00CA1F76"/>
    <w:rsid w:val="00CA243A"/>
    <w:rsid w:val="00CA2728"/>
    <w:rsid w:val="00CA297F"/>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8EB"/>
    <w:rsid w:val="00CB6C7C"/>
    <w:rsid w:val="00CB6FEB"/>
    <w:rsid w:val="00CB751D"/>
    <w:rsid w:val="00CB77EE"/>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440"/>
    <w:rsid w:val="00CC5F90"/>
    <w:rsid w:val="00CC6261"/>
    <w:rsid w:val="00CC6275"/>
    <w:rsid w:val="00CC6B3F"/>
    <w:rsid w:val="00CC6D51"/>
    <w:rsid w:val="00CC71C1"/>
    <w:rsid w:val="00CC761C"/>
    <w:rsid w:val="00CC7687"/>
    <w:rsid w:val="00CC77B8"/>
    <w:rsid w:val="00CC7EB0"/>
    <w:rsid w:val="00CC7F51"/>
    <w:rsid w:val="00CD07E2"/>
    <w:rsid w:val="00CD0D94"/>
    <w:rsid w:val="00CD0E82"/>
    <w:rsid w:val="00CD1B98"/>
    <w:rsid w:val="00CD2043"/>
    <w:rsid w:val="00CD205D"/>
    <w:rsid w:val="00CD21A3"/>
    <w:rsid w:val="00CD27B6"/>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590D"/>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7087"/>
    <w:rsid w:val="00D3791F"/>
    <w:rsid w:val="00D37E66"/>
    <w:rsid w:val="00D41064"/>
    <w:rsid w:val="00D4134D"/>
    <w:rsid w:val="00D41437"/>
    <w:rsid w:val="00D4181F"/>
    <w:rsid w:val="00D4191B"/>
    <w:rsid w:val="00D41C8F"/>
    <w:rsid w:val="00D41CE5"/>
    <w:rsid w:val="00D41D63"/>
    <w:rsid w:val="00D4210F"/>
    <w:rsid w:val="00D4253D"/>
    <w:rsid w:val="00D4335D"/>
    <w:rsid w:val="00D435FD"/>
    <w:rsid w:val="00D43AD7"/>
    <w:rsid w:val="00D43DAC"/>
    <w:rsid w:val="00D4445D"/>
    <w:rsid w:val="00D44619"/>
    <w:rsid w:val="00D44663"/>
    <w:rsid w:val="00D44B97"/>
    <w:rsid w:val="00D44CDA"/>
    <w:rsid w:val="00D44DF3"/>
    <w:rsid w:val="00D45D3B"/>
    <w:rsid w:val="00D45FAD"/>
    <w:rsid w:val="00D46363"/>
    <w:rsid w:val="00D466E4"/>
    <w:rsid w:val="00D46DF8"/>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B36"/>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0"/>
    <w:rsid w:val="00D70A36"/>
    <w:rsid w:val="00D70B2E"/>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4A40"/>
    <w:rsid w:val="00D857CC"/>
    <w:rsid w:val="00D85902"/>
    <w:rsid w:val="00D85C0E"/>
    <w:rsid w:val="00D85E74"/>
    <w:rsid w:val="00D86569"/>
    <w:rsid w:val="00D865EB"/>
    <w:rsid w:val="00D875BA"/>
    <w:rsid w:val="00D875DC"/>
    <w:rsid w:val="00D87A33"/>
    <w:rsid w:val="00D87CA3"/>
    <w:rsid w:val="00D87CC2"/>
    <w:rsid w:val="00D87F4C"/>
    <w:rsid w:val="00D908E7"/>
    <w:rsid w:val="00D90DD0"/>
    <w:rsid w:val="00D91BB8"/>
    <w:rsid w:val="00D91F59"/>
    <w:rsid w:val="00D92470"/>
    <w:rsid w:val="00D928B3"/>
    <w:rsid w:val="00D92CDF"/>
    <w:rsid w:val="00D92F93"/>
    <w:rsid w:val="00D9330F"/>
    <w:rsid w:val="00D93938"/>
    <w:rsid w:val="00D93BE8"/>
    <w:rsid w:val="00D94546"/>
    <w:rsid w:val="00D94C37"/>
    <w:rsid w:val="00D94F97"/>
    <w:rsid w:val="00D952B6"/>
    <w:rsid w:val="00D952E8"/>
    <w:rsid w:val="00D95447"/>
    <w:rsid w:val="00D95495"/>
    <w:rsid w:val="00D9593E"/>
    <w:rsid w:val="00D96438"/>
    <w:rsid w:val="00D968CF"/>
    <w:rsid w:val="00D96E58"/>
    <w:rsid w:val="00D96FE6"/>
    <w:rsid w:val="00D97295"/>
    <w:rsid w:val="00D976E3"/>
    <w:rsid w:val="00DA055E"/>
    <w:rsid w:val="00DA093E"/>
    <w:rsid w:val="00DA0D59"/>
    <w:rsid w:val="00DA0F8A"/>
    <w:rsid w:val="00DA112D"/>
    <w:rsid w:val="00DA1404"/>
    <w:rsid w:val="00DA1E12"/>
    <w:rsid w:val="00DA2214"/>
    <w:rsid w:val="00DA26DC"/>
    <w:rsid w:val="00DA2C96"/>
    <w:rsid w:val="00DA4E19"/>
    <w:rsid w:val="00DA538B"/>
    <w:rsid w:val="00DA5CEC"/>
    <w:rsid w:val="00DA6198"/>
    <w:rsid w:val="00DA6C07"/>
    <w:rsid w:val="00DA709C"/>
    <w:rsid w:val="00DA717E"/>
    <w:rsid w:val="00DA72F7"/>
    <w:rsid w:val="00DA7403"/>
    <w:rsid w:val="00DA7ED1"/>
    <w:rsid w:val="00DB04FC"/>
    <w:rsid w:val="00DB0759"/>
    <w:rsid w:val="00DB1170"/>
    <w:rsid w:val="00DB1652"/>
    <w:rsid w:val="00DB1C33"/>
    <w:rsid w:val="00DB22C4"/>
    <w:rsid w:val="00DB2C63"/>
    <w:rsid w:val="00DB3051"/>
    <w:rsid w:val="00DB3D3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204"/>
    <w:rsid w:val="00DC3C51"/>
    <w:rsid w:val="00DC3C6E"/>
    <w:rsid w:val="00DC3D4A"/>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69"/>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846"/>
    <w:rsid w:val="00DE1A02"/>
    <w:rsid w:val="00DE1B8E"/>
    <w:rsid w:val="00DE1B99"/>
    <w:rsid w:val="00DE2106"/>
    <w:rsid w:val="00DE2114"/>
    <w:rsid w:val="00DE24BF"/>
    <w:rsid w:val="00DE280D"/>
    <w:rsid w:val="00DE2870"/>
    <w:rsid w:val="00DE2C26"/>
    <w:rsid w:val="00DE2D6E"/>
    <w:rsid w:val="00DE33C5"/>
    <w:rsid w:val="00DE3471"/>
    <w:rsid w:val="00DE39FE"/>
    <w:rsid w:val="00DE3A3A"/>
    <w:rsid w:val="00DE3CEB"/>
    <w:rsid w:val="00DE44F8"/>
    <w:rsid w:val="00DE47C6"/>
    <w:rsid w:val="00DE4875"/>
    <w:rsid w:val="00DE511B"/>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499C"/>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1F"/>
    <w:rsid w:val="00E021B0"/>
    <w:rsid w:val="00E02B7C"/>
    <w:rsid w:val="00E02F63"/>
    <w:rsid w:val="00E03651"/>
    <w:rsid w:val="00E03C35"/>
    <w:rsid w:val="00E044F9"/>
    <w:rsid w:val="00E04639"/>
    <w:rsid w:val="00E04757"/>
    <w:rsid w:val="00E05976"/>
    <w:rsid w:val="00E06B0C"/>
    <w:rsid w:val="00E06DE7"/>
    <w:rsid w:val="00E06F96"/>
    <w:rsid w:val="00E07630"/>
    <w:rsid w:val="00E07956"/>
    <w:rsid w:val="00E07BD0"/>
    <w:rsid w:val="00E10660"/>
    <w:rsid w:val="00E10686"/>
    <w:rsid w:val="00E10BE8"/>
    <w:rsid w:val="00E10FBD"/>
    <w:rsid w:val="00E115ED"/>
    <w:rsid w:val="00E11D10"/>
    <w:rsid w:val="00E12C8A"/>
    <w:rsid w:val="00E132CB"/>
    <w:rsid w:val="00E13A67"/>
    <w:rsid w:val="00E13BCE"/>
    <w:rsid w:val="00E14DC3"/>
    <w:rsid w:val="00E158BD"/>
    <w:rsid w:val="00E158D0"/>
    <w:rsid w:val="00E15935"/>
    <w:rsid w:val="00E15B7A"/>
    <w:rsid w:val="00E15CD9"/>
    <w:rsid w:val="00E15D36"/>
    <w:rsid w:val="00E17B55"/>
    <w:rsid w:val="00E17CBB"/>
    <w:rsid w:val="00E21426"/>
    <w:rsid w:val="00E21F21"/>
    <w:rsid w:val="00E22900"/>
    <w:rsid w:val="00E22DEE"/>
    <w:rsid w:val="00E22F59"/>
    <w:rsid w:val="00E23071"/>
    <w:rsid w:val="00E23319"/>
    <w:rsid w:val="00E23AE1"/>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3A74"/>
    <w:rsid w:val="00E3448A"/>
    <w:rsid w:val="00E35064"/>
    <w:rsid w:val="00E352FD"/>
    <w:rsid w:val="00E3541B"/>
    <w:rsid w:val="00E3544D"/>
    <w:rsid w:val="00E35938"/>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668"/>
    <w:rsid w:val="00E67C8A"/>
    <w:rsid w:val="00E67E93"/>
    <w:rsid w:val="00E700CF"/>
    <w:rsid w:val="00E701BD"/>
    <w:rsid w:val="00E7129E"/>
    <w:rsid w:val="00E714BD"/>
    <w:rsid w:val="00E71703"/>
    <w:rsid w:val="00E71738"/>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670"/>
    <w:rsid w:val="00E82D56"/>
    <w:rsid w:val="00E82DC6"/>
    <w:rsid w:val="00E8344B"/>
    <w:rsid w:val="00E8367A"/>
    <w:rsid w:val="00E83840"/>
    <w:rsid w:val="00E83B24"/>
    <w:rsid w:val="00E83B85"/>
    <w:rsid w:val="00E8489A"/>
    <w:rsid w:val="00E8497D"/>
    <w:rsid w:val="00E85115"/>
    <w:rsid w:val="00E8532D"/>
    <w:rsid w:val="00E855E9"/>
    <w:rsid w:val="00E857AC"/>
    <w:rsid w:val="00E85AFA"/>
    <w:rsid w:val="00E862A3"/>
    <w:rsid w:val="00E863E3"/>
    <w:rsid w:val="00E86777"/>
    <w:rsid w:val="00E86839"/>
    <w:rsid w:val="00E875CC"/>
    <w:rsid w:val="00E87E19"/>
    <w:rsid w:val="00E87EE4"/>
    <w:rsid w:val="00E9004F"/>
    <w:rsid w:val="00E900A3"/>
    <w:rsid w:val="00E9061C"/>
    <w:rsid w:val="00E9128D"/>
    <w:rsid w:val="00E9131A"/>
    <w:rsid w:val="00E91D9F"/>
    <w:rsid w:val="00E921C4"/>
    <w:rsid w:val="00E92667"/>
    <w:rsid w:val="00E92952"/>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889"/>
    <w:rsid w:val="00EA5FC0"/>
    <w:rsid w:val="00EA6044"/>
    <w:rsid w:val="00EA6076"/>
    <w:rsid w:val="00EA6CB9"/>
    <w:rsid w:val="00EA6DC3"/>
    <w:rsid w:val="00EA70E8"/>
    <w:rsid w:val="00EA719F"/>
    <w:rsid w:val="00EA7221"/>
    <w:rsid w:val="00EA731F"/>
    <w:rsid w:val="00EA772B"/>
    <w:rsid w:val="00EA780A"/>
    <w:rsid w:val="00EA7867"/>
    <w:rsid w:val="00EB0597"/>
    <w:rsid w:val="00EB090D"/>
    <w:rsid w:val="00EB0E2E"/>
    <w:rsid w:val="00EB0F9D"/>
    <w:rsid w:val="00EB1728"/>
    <w:rsid w:val="00EB1B06"/>
    <w:rsid w:val="00EB20A0"/>
    <w:rsid w:val="00EB22EB"/>
    <w:rsid w:val="00EB29FF"/>
    <w:rsid w:val="00EB2AC9"/>
    <w:rsid w:val="00EB2B66"/>
    <w:rsid w:val="00EB2EFC"/>
    <w:rsid w:val="00EB3053"/>
    <w:rsid w:val="00EB342F"/>
    <w:rsid w:val="00EB38F9"/>
    <w:rsid w:val="00EB435D"/>
    <w:rsid w:val="00EB4551"/>
    <w:rsid w:val="00EB585D"/>
    <w:rsid w:val="00EB6320"/>
    <w:rsid w:val="00EB70A5"/>
    <w:rsid w:val="00EB7920"/>
    <w:rsid w:val="00EB7C76"/>
    <w:rsid w:val="00EB7F67"/>
    <w:rsid w:val="00EC0161"/>
    <w:rsid w:val="00EC0746"/>
    <w:rsid w:val="00EC0C97"/>
    <w:rsid w:val="00EC12E5"/>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6A"/>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E7F57"/>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5AF"/>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02D"/>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2E20"/>
    <w:rsid w:val="00F5325F"/>
    <w:rsid w:val="00F537BC"/>
    <w:rsid w:val="00F5398A"/>
    <w:rsid w:val="00F53E54"/>
    <w:rsid w:val="00F547A7"/>
    <w:rsid w:val="00F55596"/>
    <w:rsid w:val="00F55880"/>
    <w:rsid w:val="00F55DA2"/>
    <w:rsid w:val="00F56361"/>
    <w:rsid w:val="00F56779"/>
    <w:rsid w:val="00F570DA"/>
    <w:rsid w:val="00F57B5A"/>
    <w:rsid w:val="00F600E5"/>
    <w:rsid w:val="00F60286"/>
    <w:rsid w:val="00F610C8"/>
    <w:rsid w:val="00F61181"/>
    <w:rsid w:val="00F612B0"/>
    <w:rsid w:val="00F61764"/>
    <w:rsid w:val="00F617AB"/>
    <w:rsid w:val="00F61AC6"/>
    <w:rsid w:val="00F61B4C"/>
    <w:rsid w:val="00F62359"/>
    <w:rsid w:val="00F62B23"/>
    <w:rsid w:val="00F62D9B"/>
    <w:rsid w:val="00F632CA"/>
    <w:rsid w:val="00F6362E"/>
    <w:rsid w:val="00F644EE"/>
    <w:rsid w:val="00F64CEB"/>
    <w:rsid w:val="00F64DF6"/>
    <w:rsid w:val="00F660D1"/>
    <w:rsid w:val="00F66E1E"/>
    <w:rsid w:val="00F6705D"/>
    <w:rsid w:val="00F674C0"/>
    <w:rsid w:val="00F6774E"/>
    <w:rsid w:val="00F67857"/>
    <w:rsid w:val="00F70024"/>
    <w:rsid w:val="00F700CC"/>
    <w:rsid w:val="00F701D8"/>
    <w:rsid w:val="00F702E3"/>
    <w:rsid w:val="00F705F5"/>
    <w:rsid w:val="00F709A4"/>
    <w:rsid w:val="00F71674"/>
    <w:rsid w:val="00F71831"/>
    <w:rsid w:val="00F72A00"/>
    <w:rsid w:val="00F73D03"/>
    <w:rsid w:val="00F74887"/>
    <w:rsid w:val="00F749A2"/>
    <w:rsid w:val="00F75294"/>
    <w:rsid w:val="00F7534B"/>
    <w:rsid w:val="00F76348"/>
    <w:rsid w:val="00F763E7"/>
    <w:rsid w:val="00F77A63"/>
    <w:rsid w:val="00F803ED"/>
    <w:rsid w:val="00F807D8"/>
    <w:rsid w:val="00F8114E"/>
    <w:rsid w:val="00F815CB"/>
    <w:rsid w:val="00F817F2"/>
    <w:rsid w:val="00F81E1B"/>
    <w:rsid w:val="00F82090"/>
    <w:rsid w:val="00F824B1"/>
    <w:rsid w:val="00F82F59"/>
    <w:rsid w:val="00F833D4"/>
    <w:rsid w:val="00F83503"/>
    <w:rsid w:val="00F8357F"/>
    <w:rsid w:val="00F83857"/>
    <w:rsid w:val="00F83B59"/>
    <w:rsid w:val="00F83FD4"/>
    <w:rsid w:val="00F84168"/>
    <w:rsid w:val="00F84ACB"/>
    <w:rsid w:val="00F84B43"/>
    <w:rsid w:val="00F84FE9"/>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1C71"/>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046"/>
    <w:rsid w:val="00FB5818"/>
    <w:rsid w:val="00FB5B8F"/>
    <w:rsid w:val="00FB657B"/>
    <w:rsid w:val="00FB69B5"/>
    <w:rsid w:val="00FB6D96"/>
    <w:rsid w:val="00FB76FB"/>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A8C"/>
    <w:rsid w:val="00FD5D1C"/>
    <w:rsid w:val="00FD6170"/>
    <w:rsid w:val="00FD6379"/>
    <w:rsid w:val="00FD6540"/>
    <w:rsid w:val="00FD6587"/>
    <w:rsid w:val="00FD658F"/>
    <w:rsid w:val="00FD7061"/>
    <w:rsid w:val="00FD7200"/>
    <w:rsid w:val="00FD7340"/>
    <w:rsid w:val="00FD7959"/>
    <w:rsid w:val="00FD7A4F"/>
    <w:rsid w:val="00FE0385"/>
    <w:rsid w:val="00FE0924"/>
    <w:rsid w:val="00FE0F57"/>
    <w:rsid w:val="00FE17B1"/>
    <w:rsid w:val="00FE1938"/>
    <w:rsid w:val="00FE1B64"/>
    <w:rsid w:val="00FE1B73"/>
    <w:rsid w:val="00FE203D"/>
    <w:rsid w:val="00FE26C6"/>
    <w:rsid w:val="00FE2C60"/>
    <w:rsid w:val="00FE46ED"/>
    <w:rsid w:val="00FE485E"/>
    <w:rsid w:val="00FE4F87"/>
    <w:rsid w:val="00FE5258"/>
    <w:rsid w:val="00FE536E"/>
    <w:rsid w:val="00FE59B2"/>
    <w:rsid w:val="00FE60F0"/>
    <w:rsid w:val="00FE61EE"/>
    <w:rsid w:val="00FE67FB"/>
    <w:rsid w:val="00FE69CB"/>
    <w:rsid w:val="00FE6DB8"/>
    <w:rsid w:val="00FE6DD2"/>
    <w:rsid w:val="00FF04B6"/>
    <w:rsid w:val="00FF04C7"/>
    <w:rsid w:val="00FF0F25"/>
    <w:rsid w:val="00FF270B"/>
    <w:rsid w:val="00FF3005"/>
    <w:rsid w:val="00FF3165"/>
    <w:rsid w:val="00FF3489"/>
    <w:rsid w:val="00FF371D"/>
    <w:rsid w:val="00FF3CFD"/>
    <w:rsid w:val="00FF470A"/>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22A7A34"/>
  <w15:chartTrackingRefBased/>
  <w15:docId w15:val="{90CC4B8F-5DFB-4ACA-87B7-9FB19DA9F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4_Radio/TSGR4_101-bis-e/Inbox/Chairman_Notes/RAN4_101-bis-e_Main_Session_report_08_Jan_30_after-post-meeting-approval.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2.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3.xml><?xml version="1.0" encoding="utf-8"?>
<ds:datastoreItem xmlns:ds="http://schemas.openxmlformats.org/officeDocument/2006/customXml" ds:itemID="{4B08EB49-DA43-4777-8F91-867D454A3CDB}">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55d979c1-5249-49b1-9d13-48b77d465bf7"/>
    <ds:schemaRef ds:uri="fed6b700-95b7-4bcd-9420-776afa9d3ef7"/>
    <ds:schemaRef ds:uri="http://www.w3.org/XML/1998/namespace"/>
  </ds:schemaRefs>
</ds:datastoreItem>
</file>

<file path=customXml/itemProps4.xml><?xml version="1.0" encoding="utf-8"?>
<ds:datastoreItem xmlns:ds="http://schemas.openxmlformats.org/officeDocument/2006/customXml" ds:itemID="{325D0E60-FBCC-4924-BE52-87059D67B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763</Words>
  <Characters>4353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2022-02-14T17:37:00Z</dcterms:created>
  <dcterms:modified xsi:type="dcterms:W3CDTF">2022-02-14T17:37:00Z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